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8DE3" w14:textId="66C3CD18" w:rsidR="00BB0092" w:rsidRPr="00F20E2A" w:rsidRDefault="0086235C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ДОГОВОР ПОСТАВКИ</w:t>
      </w:r>
      <w:r w:rsidR="005F47B7" w:rsidRPr="00F20E2A">
        <w:rPr>
          <w:b/>
          <w:bCs/>
          <w:color w:val="000000" w:themeColor="text1"/>
          <w:sz w:val="22"/>
          <w:szCs w:val="22"/>
        </w:rPr>
        <w:t xml:space="preserve"> ТОВАРА </w:t>
      </w:r>
      <w:r w:rsidR="004254CA" w:rsidRPr="00F20E2A">
        <w:rPr>
          <w:b/>
          <w:bCs/>
          <w:color w:val="000000" w:themeColor="text1"/>
          <w:sz w:val="22"/>
          <w:szCs w:val="22"/>
        </w:rPr>
        <w:t xml:space="preserve">№ </w:t>
      </w:r>
      <w:r w:rsidR="00366918">
        <w:rPr>
          <w:b/>
          <w:bCs/>
          <w:color w:val="000000" w:themeColor="text1"/>
          <w:sz w:val="22"/>
          <w:szCs w:val="22"/>
        </w:rPr>
        <w:t>_____________</w:t>
      </w:r>
    </w:p>
    <w:p w14:paraId="3059F5AA" w14:textId="77777777" w:rsidR="0086235C" w:rsidRPr="00F20E2A" w:rsidRDefault="0086235C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</w:p>
    <w:p w14:paraId="06323714" w14:textId="3521769F" w:rsidR="00BB0092" w:rsidRPr="00F20E2A" w:rsidRDefault="00F50730" w:rsidP="005C01CC">
      <w:pPr>
        <w:tabs>
          <w:tab w:val="left" w:pos="5103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г. Москва</w:t>
      </w:r>
      <w:r w:rsidR="00BB0092" w:rsidRPr="00F20E2A">
        <w:rPr>
          <w:b/>
          <w:bCs/>
          <w:color w:val="000000" w:themeColor="text1"/>
          <w:sz w:val="22"/>
          <w:szCs w:val="22"/>
        </w:rPr>
        <w:t xml:space="preserve">       </w:t>
      </w:r>
      <w:r w:rsidR="0028034A" w:rsidRPr="00F20E2A">
        <w:rPr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BB0092" w:rsidRPr="00F20E2A">
        <w:rPr>
          <w:b/>
          <w:bCs/>
          <w:color w:val="000000" w:themeColor="text1"/>
          <w:sz w:val="22"/>
          <w:szCs w:val="22"/>
        </w:rPr>
        <w:t xml:space="preserve">                                                        </w:t>
      </w:r>
      <w:proofErr w:type="gramStart"/>
      <w:r w:rsidR="00BB0092" w:rsidRPr="00F20E2A">
        <w:rPr>
          <w:b/>
          <w:bCs/>
          <w:color w:val="000000" w:themeColor="text1"/>
          <w:sz w:val="22"/>
          <w:szCs w:val="22"/>
        </w:rPr>
        <w:t xml:space="preserve">   </w:t>
      </w:r>
      <w:r w:rsidR="008A32FB" w:rsidRPr="00F20E2A">
        <w:rPr>
          <w:b/>
          <w:bCs/>
          <w:color w:val="000000" w:themeColor="text1"/>
          <w:sz w:val="22"/>
          <w:szCs w:val="22"/>
        </w:rPr>
        <w:t>«</w:t>
      </w:r>
      <w:proofErr w:type="gramEnd"/>
      <w:r w:rsidR="0082423A" w:rsidRPr="0082423A">
        <w:rPr>
          <w:b/>
          <w:bCs/>
          <w:color w:val="000000" w:themeColor="text1"/>
          <w:sz w:val="22"/>
          <w:szCs w:val="22"/>
        </w:rPr>
        <w:t>__</w:t>
      </w:r>
      <w:r w:rsidR="0082423A" w:rsidRPr="009D5EA0">
        <w:rPr>
          <w:b/>
          <w:bCs/>
          <w:color w:val="000000" w:themeColor="text1"/>
          <w:sz w:val="22"/>
          <w:szCs w:val="22"/>
        </w:rPr>
        <w:t>_</w:t>
      </w:r>
      <w:r w:rsidR="006A7D39" w:rsidRPr="00F20E2A">
        <w:rPr>
          <w:b/>
          <w:bCs/>
          <w:color w:val="000000" w:themeColor="text1"/>
          <w:sz w:val="22"/>
          <w:szCs w:val="22"/>
        </w:rPr>
        <w:t>»</w:t>
      </w:r>
      <w:r w:rsidR="00783649" w:rsidRPr="00F20E2A">
        <w:rPr>
          <w:b/>
          <w:bCs/>
          <w:color w:val="000000" w:themeColor="text1"/>
          <w:sz w:val="22"/>
          <w:szCs w:val="22"/>
        </w:rPr>
        <w:t xml:space="preserve"> </w:t>
      </w:r>
      <w:r w:rsidR="0082423A" w:rsidRPr="009D5EA0">
        <w:rPr>
          <w:b/>
          <w:bCs/>
          <w:color w:val="000000" w:themeColor="text1"/>
          <w:sz w:val="22"/>
          <w:szCs w:val="22"/>
        </w:rPr>
        <w:t xml:space="preserve"> _________</w:t>
      </w:r>
      <w:r w:rsidR="006F2195" w:rsidRPr="00F20E2A">
        <w:rPr>
          <w:b/>
          <w:bCs/>
          <w:color w:val="000000" w:themeColor="text1"/>
          <w:sz w:val="22"/>
          <w:szCs w:val="22"/>
        </w:rPr>
        <w:t xml:space="preserve"> </w:t>
      </w:r>
      <w:r w:rsidR="00A4016C" w:rsidRPr="00F20E2A">
        <w:rPr>
          <w:b/>
          <w:bCs/>
          <w:color w:val="000000" w:themeColor="text1"/>
          <w:sz w:val="22"/>
          <w:szCs w:val="22"/>
        </w:rPr>
        <w:t xml:space="preserve"> 20</w:t>
      </w:r>
      <w:r w:rsidR="0082423A" w:rsidRPr="009D5EA0">
        <w:rPr>
          <w:b/>
          <w:bCs/>
          <w:color w:val="000000" w:themeColor="text1"/>
          <w:sz w:val="22"/>
          <w:szCs w:val="22"/>
        </w:rPr>
        <w:t>__</w:t>
      </w:r>
      <w:r w:rsidR="00BB0092" w:rsidRPr="00F20E2A">
        <w:rPr>
          <w:b/>
          <w:bCs/>
          <w:color w:val="000000" w:themeColor="text1"/>
          <w:sz w:val="22"/>
          <w:szCs w:val="22"/>
        </w:rPr>
        <w:t xml:space="preserve"> г.</w:t>
      </w:r>
    </w:p>
    <w:p w14:paraId="4F77B635" w14:textId="77777777" w:rsidR="00BB0092" w:rsidRPr="00F20E2A" w:rsidRDefault="00BB0092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3E95F515" w14:textId="4C9D28CF" w:rsidR="00153754" w:rsidRPr="00F20E2A" w:rsidRDefault="00994C5A" w:rsidP="005C01CC">
      <w:pPr>
        <w:jc w:val="both"/>
        <w:rPr>
          <w:color w:val="000000" w:themeColor="text1"/>
          <w:sz w:val="22"/>
          <w:szCs w:val="22"/>
        </w:rPr>
      </w:pPr>
      <w:bookmarkStart w:id="0" w:name="_Hlk117774024"/>
      <w:r w:rsidRPr="00F20E2A">
        <w:rPr>
          <w:bCs/>
          <w:color w:val="000000" w:themeColor="text1"/>
          <w:sz w:val="22"/>
          <w:szCs w:val="22"/>
        </w:rPr>
        <w:t>Общество с ограниченной ответственностью "</w:t>
      </w:r>
      <w:r w:rsidR="00F20E2A" w:rsidRPr="00F20E2A">
        <w:rPr>
          <w:bCs/>
          <w:color w:val="000000" w:themeColor="text1"/>
          <w:sz w:val="22"/>
          <w:szCs w:val="22"/>
        </w:rPr>
        <w:t xml:space="preserve"> ТПК </w:t>
      </w:r>
      <w:r w:rsidRPr="00F20E2A">
        <w:rPr>
          <w:bCs/>
          <w:color w:val="000000" w:themeColor="text1"/>
          <w:sz w:val="22"/>
          <w:szCs w:val="22"/>
        </w:rPr>
        <w:t xml:space="preserve">КАЛИПСО" именуемое в дальнейшем «Поставщик», в лице генерального  директора Малашкина Александра Николаевича,  действующего на основании Устава, с одной стороны, </w:t>
      </w:r>
      <w:r w:rsidR="00F358DA" w:rsidRPr="00F20E2A">
        <w:rPr>
          <w:bCs/>
          <w:color w:val="000000" w:themeColor="text1"/>
          <w:sz w:val="22"/>
          <w:szCs w:val="22"/>
        </w:rPr>
        <w:t xml:space="preserve">и </w:t>
      </w:r>
      <w:r w:rsidR="00F358DA" w:rsidRPr="00F20E2A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366918">
        <w:rPr>
          <w:color w:val="000000" w:themeColor="text1"/>
          <w:sz w:val="22"/>
          <w:szCs w:val="22"/>
        </w:rPr>
        <w:t>____________</w:t>
      </w:r>
      <w:r w:rsidR="00F358DA" w:rsidRPr="00F20E2A">
        <w:rPr>
          <w:color w:val="000000" w:themeColor="text1"/>
          <w:sz w:val="22"/>
          <w:szCs w:val="22"/>
        </w:rPr>
        <w:t xml:space="preserve">», именуемое в дальнейшем «Покупатель», в лице  Генерального директора </w:t>
      </w:r>
      <w:r w:rsidR="00366918">
        <w:rPr>
          <w:color w:val="000000" w:themeColor="text1"/>
          <w:sz w:val="22"/>
          <w:szCs w:val="22"/>
        </w:rPr>
        <w:t>________________________________</w:t>
      </w:r>
      <w:r w:rsidR="00F358DA" w:rsidRPr="00F20E2A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r w:rsidRPr="00F20E2A">
        <w:rPr>
          <w:bCs/>
          <w:color w:val="000000" w:themeColor="text1"/>
          <w:sz w:val="22"/>
          <w:szCs w:val="22"/>
        </w:rPr>
        <w:t xml:space="preserve"> с другой стороны, а  вместе  именуемые  </w:t>
      </w:r>
      <w:r w:rsidRPr="00F20E2A">
        <w:rPr>
          <w:b/>
          <w:bCs/>
          <w:color w:val="000000" w:themeColor="text1"/>
          <w:sz w:val="22"/>
          <w:szCs w:val="22"/>
        </w:rPr>
        <w:t>«Стороны»</w:t>
      </w:r>
      <w:r w:rsidRPr="00F20E2A">
        <w:rPr>
          <w:bCs/>
          <w:color w:val="000000" w:themeColor="text1"/>
          <w:sz w:val="22"/>
          <w:szCs w:val="22"/>
        </w:rPr>
        <w:t xml:space="preserve">,   </w:t>
      </w:r>
      <w:r w:rsidR="00153754" w:rsidRPr="00F20E2A">
        <w:rPr>
          <w:bCs/>
          <w:color w:val="000000" w:themeColor="text1"/>
          <w:sz w:val="22"/>
          <w:szCs w:val="22"/>
        </w:rPr>
        <w:t xml:space="preserve">заключили </w:t>
      </w:r>
      <w:bookmarkEnd w:id="0"/>
      <w:r w:rsidR="00153754" w:rsidRPr="00F20E2A">
        <w:rPr>
          <w:bCs/>
          <w:color w:val="000000" w:themeColor="text1"/>
          <w:sz w:val="22"/>
          <w:szCs w:val="22"/>
        </w:rPr>
        <w:t xml:space="preserve">настоящий договор о </w:t>
      </w:r>
      <w:r w:rsidR="00BB0092" w:rsidRPr="00F20E2A">
        <w:rPr>
          <w:bCs/>
          <w:color w:val="000000" w:themeColor="text1"/>
          <w:sz w:val="22"/>
          <w:szCs w:val="22"/>
        </w:rPr>
        <w:t>нижеследующем:</w:t>
      </w:r>
    </w:p>
    <w:p w14:paraId="19E7FAB3" w14:textId="77777777" w:rsidR="00153754" w:rsidRPr="00F20E2A" w:rsidRDefault="00153754" w:rsidP="005C01CC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14:paraId="73897739" w14:textId="77777777" w:rsidR="00AC7CC7" w:rsidRPr="00F20E2A" w:rsidRDefault="00AC7CC7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1. Предмет договора</w:t>
      </w:r>
    </w:p>
    <w:p w14:paraId="7BAFA982" w14:textId="12403BBE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  <w:t xml:space="preserve">1.1. </w:t>
      </w:r>
      <w:r w:rsidRPr="00F20E2A">
        <w:rPr>
          <w:b/>
          <w:bCs/>
          <w:color w:val="000000" w:themeColor="text1"/>
          <w:sz w:val="22"/>
          <w:szCs w:val="22"/>
        </w:rPr>
        <w:t>Поставщик</w:t>
      </w:r>
      <w:r w:rsidRPr="00F20E2A">
        <w:rPr>
          <w:color w:val="000000" w:themeColor="text1"/>
          <w:sz w:val="22"/>
          <w:szCs w:val="22"/>
        </w:rPr>
        <w:t xml:space="preserve"> принимает на себя обязательства поставить </w:t>
      </w:r>
      <w:r w:rsidRPr="00F20E2A">
        <w:rPr>
          <w:b/>
          <w:bCs/>
          <w:color w:val="000000" w:themeColor="text1"/>
          <w:sz w:val="22"/>
          <w:szCs w:val="22"/>
        </w:rPr>
        <w:t>Покупателю</w:t>
      </w:r>
      <w:r w:rsidR="00783649" w:rsidRPr="00F20E2A">
        <w:rPr>
          <w:b/>
          <w:bCs/>
          <w:color w:val="000000" w:themeColor="text1"/>
          <w:sz w:val="22"/>
          <w:szCs w:val="22"/>
        </w:rPr>
        <w:t xml:space="preserve"> </w:t>
      </w:r>
      <w:r w:rsidR="00FB4934" w:rsidRPr="00F20E2A">
        <w:rPr>
          <w:b/>
          <w:color w:val="000000" w:themeColor="text1"/>
          <w:sz w:val="22"/>
          <w:szCs w:val="22"/>
        </w:rPr>
        <w:t>продукты питания,</w:t>
      </w:r>
      <w:r w:rsidR="00BA32D0" w:rsidRPr="00F20E2A">
        <w:rPr>
          <w:color w:val="000000" w:themeColor="text1"/>
          <w:sz w:val="22"/>
          <w:szCs w:val="22"/>
        </w:rPr>
        <w:t xml:space="preserve"> именуем</w:t>
      </w:r>
      <w:r w:rsidR="00FB4934" w:rsidRPr="00F20E2A">
        <w:rPr>
          <w:color w:val="000000" w:themeColor="text1"/>
          <w:sz w:val="22"/>
          <w:szCs w:val="22"/>
        </w:rPr>
        <w:t>ы</w:t>
      </w:r>
      <w:r w:rsidR="00BA32D0" w:rsidRPr="00F20E2A">
        <w:rPr>
          <w:color w:val="000000" w:themeColor="text1"/>
          <w:sz w:val="22"/>
          <w:szCs w:val="22"/>
        </w:rPr>
        <w:t xml:space="preserve">е в дальнейшем </w:t>
      </w:r>
      <w:r w:rsidR="00F358DA" w:rsidRPr="00F20E2A">
        <w:rPr>
          <w:color w:val="000000" w:themeColor="text1"/>
          <w:sz w:val="22"/>
          <w:szCs w:val="22"/>
        </w:rPr>
        <w:t>«</w:t>
      </w:r>
      <w:r w:rsidRPr="00F20E2A">
        <w:rPr>
          <w:i/>
          <w:iCs/>
          <w:color w:val="000000" w:themeColor="text1"/>
          <w:sz w:val="22"/>
          <w:szCs w:val="22"/>
        </w:rPr>
        <w:t>Товар</w:t>
      </w:r>
      <w:r w:rsidR="00F358DA" w:rsidRPr="00F20E2A">
        <w:rPr>
          <w:color w:val="000000" w:themeColor="text1"/>
          <w:sz w:val="22"/>
          <w:szCs w:val="22"/>
        </w:rPr>
        <w:t>»</w:t>
      </w:r>
      <w:r w:rsidRPr="00F20E2A">
        <w:rPr>
          <w:color w:val="000000" w:themeColor="text1"/>
          <w:sz w:val="22"/>
          <w:szCs w:val="22"/>
        </w:rPr>
        <w:t xml:space="preserve">, в соответствии с п. 1.2., а </w:t>
      </w:r>
      <w:r w:rsidRPr="00F20E2A">
        <w:rPr>
          <w:b/>
          <w:bCs/>
          <w:color w:val="000000" w:themeColor="text1"/>
          <w:sz w:val="22"/>
          <w:szCs w:val="22"/>
        </w:rPr>
        <w:t>Покупатель</w:t>
      </w:r>
      <w:r w:rsidRPr="00F20E2A">
        <w:rPr>
          <w:color w:val="000000" w:themeColor="text1"/>
          <w:sz w:val="22"/>
          <w:szCs w:val="22"/>
        </w:rPr>
        <w:t xml:space="preserve"> принять и оплатить </w:t>
      </w:r>
      <w:r w:rsidRPr="00F20E2A">
        <w:rPr>
          <w:i/>
          <w:iCs/>
          <w:color w:val="000000" w:themeColor="text1"/>
          <w:sz w:val="22"/>
          <w:szCs w:val="22"/>
        </w:rPr>
        <w:t>Товар</w:t>
      </w:r>
      <w:r w:rsidRPr="00F20E2A">
        <w:rPr>
          <w:color w:val="000000" w:themeColor="text1"/>
          <w:sz w:val="22"/>
          <w:szCs w:val="22"/>
        </w:rPr>
        <w:t xml:space="preserve"> в установленный данным Договором срок.</w:t>
      </w:r>
    </w:p>
    <w:p w14:paraId="1D06DE55" w14:textId="77777777" w:rsidR="00D25CB6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  <w:t xml:space="preserve">1.2. Поставка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 осуществляется в течение срока действия Договора отдельными партиями на основании </w:t>
      </w:r>
      <w:r w:rsidR="00D25CB6" w:rsidRPr="00F20E2A">
        <w:rPr>
          <w:color w:val="000000" w:themeColor="text1"/>
          <w:sz w:val="22"/>
          <w:szCs w:val="22"/>
        </w:rPr>
        <w:t xml:space="preserve">согласованных </w:t>
      </w:r>
      <w:r w:rsidR="00D25CB6" w:rsidRPr="00F20E2A">
        <w:rPr>
          <w:b/>
          <w:color w:val="000000" w:themeColor="text1"/>
          <w:sz w:val="22"/>
          <w:szCs w:val="22"/>
        </w:rPr>
        <w:t>Сторонами</w:t>
      </w:r>
      <w:r w:rsidR="00D25CB6" w:rsidRPr="00F20E2A">
        <w:rPr>
          <w:color w:val="000000" w:themeColor="text1"/>
          <w:sz w:val="22"/>
          <w:szCs w:val="22"/>
        </w:rPr>
        <w:t xml:space="preserve"> заявок, в которых указывается: номер и дата заключения настоящего Договора, наименование, количество, ассортимент, цена партии </w:t>
      </w:r>
      <w:r w:rsidR="00D25CB6" w:rsidRPr="00F20E2A">
        <w:rPr>
          <w:i/>
          <w:color w:val="000000" w:themeColor="text1"/>
          <w:sz w:val="22"/>
          <w:szCs w:val="22"/>
        </w:rPr>
        <w:t xml:space="preserve">Товара, </w:t>
      </w:r>
      <w:r w:rsidR="00D25CB6" w:rsidRPr="00F20E2A">
        <w:rPr>
          <w:color w:val="000000" w:themeColor="text1"/>
          <w:sz w:val="22"/>
          <w:szCs w:val="22"/>
        </w:rPr>
        <w:t>подлежащего поставке</w:t>
      </w:r>
      <w:r w:rsidR="00CE3D33" w:rsidRPr="00F20E2A">
        <w:rPr>
          <w:color w:val="000000" w:themeColor="text1"/>
          <w:sz w:val="22"/>
          <w:szCs w:val="22"/>
        </w:rPr>
        <w:t>, адрес поставки Товара.</w:t>
      </w:r>
    </w:p>
    <w:p w14:paraId="2B8C3155" w14:textId="77777777" w:rsidR="00D25CB6" w:rsidRPr="00F20E2A" w:rsidRDefault="00267B16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            1.3. </w:t>
      </w:r>
      <w:r w:rsidR="00D25CB6" w:rsidRPr="00F20E2A">
        <w:rPr>
          <w:color w:val="000000" w:themeColor="text1"/>
          <w:sz w:val="22"/>
          <w:szCs w:val="22"/>
        </w:rPr>
        <w:t xml:space="preserve">На основании данных, указанных в согласованной </w:t>
      </w:r>
      <w:r w:rsidR="00D25CB6" w:rsidRPr="00F20E2A">
        <w:rPr>
          <w:b/>
          <w:color w:val="000000" w:themeColor="text1"/>
          <w:sz w:val="22"/>
          <w:szCs w:val="22"/>
        </w:rPr>
        <w:t>Сторонами</w:t>
      </w:r>
      <w:r w:rsidR="00D25CB6" w:rsidRPr="00F20E2A">
        <w:rPr>
          <w:color w:val="000000" w:themeColor="text1"/>
          <w:sz w:val="22"/>
          <w:szCs w:val="22"/>
        </w:rPr>
        <w:t xml:space="preserve"> заявке, </w:t>
      </w:r>
      <w:r w:rsidR="00D25CB6" w:rsidRPr="00F20E2A">
        <w:rPr>
          <w:b/>
          <w:color w:val="000000" w:themeColor="text1"/>
          <w:sz w:val="22"/>
          <w:szCs w:val="22"/>
        </w:rPr>
        <w:t>Поставщик</w:t>
      </w:r>
      <w:r w:rsidR="00D25CB6" w:rsidRPr="00F20E2A">
        <w:rPr>
          <w:color w:val="000000" w:themeColor="text1"/>
          <w:sz w:val="22"/>
          <w:szCs w:val="22"/>
        </w:rPr>
        <w:t xml:space="preserve"> оформляет товарно-транспортные накладные на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D25CB6" w:rsidRPr="00F20E2A">
        <w:rPr>
          <w:i/>
          <w:color w:val="000000" w:themeColor="text1"/>
          <w:sz w:val="22"/>
          <w:szCs w:val="22"/>
        </w:rPr>
        <w:t>Товар</w:t>
      </w:r>
      <w:r w:rsidR="00D25CB6" w:rsidRPr="00F20E2A">
        <w:rPr>
          <w:color w:val="000000" w:themeColor="text1"/>
          <w:sz w:val="22"/>
          <w:szCs w:val="22"/>
        </w:rPr>
        <w:t>, подлежащий поставке</w:t>
      </w:r>
      <w:r w:rsidR="007539AC" w:rsidRPr="00F20E2A">
        <w:rPr>
          <w:color w:val="000000" w:themeColor="text1"/>
          <w:sz w:val="22"/>
          <w:szCs w:val="22"/>
        </w:rPr>
        <w:t>,</w:t>
      </w:r>
      <w:r w:rsidR="00A65E01" w:rsidRPr="00F20E2A">
        <w:rPr>
          <w:color w:val="000000" w:themeColor="text1"/>
          <w:sz w:val="22"/>
          <w:szCs w:val="22"/>
        </w:rPr>
        <w:t xml:space="preserve"> и выставляет </w:t>
      </w:r>
      <w:r w:rsidR="00A65E01" w:rsidRPr="00F20E2A">
        <w:rPr>
          <w:b/>
          <w:color w:val="000000" w:themeColor="text1"/>
          <w:sz w:val="22"/>
          <w:szCs w:val="22"/>
        </w:rPr>
        <w:t>Покупателю</w:t>
      </w:r>
      <w:r w:rsidR="00A65E01" w:rsidRPr="00F20E2A">
        <w:rPr>
          <w:color w:val="000000" w:themeColor="text1"/>
          <w:sz w:val="22"/>
          <w:szCs w:val="22"/>
        </w:rPr>
        <w:t xml:space="preserve"> счет на оплату</w:t>
      </w:r>
      <w:r w:rsidR="00D25CB6" w:rsidRPr="00F20E2A">
        <w:rPr>
          <w:color w:val="000000" w:themeColor="text1"/>
          <w:sz w:val="22"/>
          <w:szCs w:val="22"/>
        </w:rPr>
        <w:t xml:space="preserve">.  </w:t>
      </w:r>
    </w:p>
    <w:p w14:paraId="3C4D442C" w14:textId="2B5A9230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  <w:t xml:space="preserve">1.3. </w:t>
      </w:r>
      <w:r w:rsidR="00CE3D33" w:rsidRPr="00F20E2A">
        <w:rPr>
          <w:color w:val="000000" w:themeColor="text1"/>
          <w:sz w:val="22"/>
          <w:szCs w:val="22"/>
        </w:rPr>
        <w:t>Право собственности на Товар и риск случайной гибели и/или повреждения переходит к Покупателю в момент передачи Товара Покупателю</w:t>
      </w:r>
      <w:r w:rsidR="00F358DA" w:rsidRPr="00F20E2A">
        <w:rPr>
          <w:color w:val="000000" w:themeColor="text1"/>
          <w:sz w:val="22"/>
          <w:szCs w:val="22"/>
        </w:rPr>
        <w:t xml:space="preserve"> на складе Покупателя и двустороннего подписания товарно-сопроводительных документов</w:t>
      </w:r>
      <w:r w:rsidR="00CE3D33" w:rsidRPr="00F20E2A">
        <w:rPr>
          <w:color w:val="000000" w:themeColor="text1"/>
          <w:sz w:val="22"/>
          <w:szCs w:val="22"/>
        </w:rPr>
        <w:t>.</w:t>
      </w:r>
    </w:p>
    <w:p w14:paraId="7B3D31F5" w14:textId="77777777" w:rsidR="00E5312D" w:rsidRPr="00F20E2A" w:rsidRDefault="00E5312D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</w:p>
    <w:p w14:paraId="75B28C5F" w14:textId="77777777" w:rsidR="00AC7CC7" w:rsidRPr="00F20E2A" w:rsidRDefault="00AC7CC7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2. Условия поставки</w:t>
      </w:r>
    </w:p>
    <w:p w14:paraId="5DC008D4" w14:textId="0C31C8B9" w:rsidR="00D25CB6" w:rsidRPr="00F20E2A" w:rsidRDefault="005A0E04" w:rsidP="005C01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 2.1. По соглашению сторон </w:t>
      </w:r>
      <w:r w:rsidRPr="00F20E2A">
        <w:rPr>
          <w:b/>
          <w:color w:val="000000" w:themeColor="text1"/>
          <w:sz w:val="22"/>
          <w:szCs w:val="22"/>
        </w:rPr>
        <w:t>Покупатель</w:t>
      </w:r>
      <w:r w:rsidRPr="00F20E2A">
        <w:rPr>
          <w:color w:val="000000" w:themeColor="text1"/>
          <w:sz w:val="22"/>
          <w:szCs w:val="22"/>
        </w:rPr>
        <w:t xml:space="preserve"> получает </w:t>
      </w:r>
      <w:r w:rsidRPr="00F20E2A">
        <w:rPr>
          <w:i/>
          <w:color w:val="000000" w:themeColor="text1"/>
          <w:sz w:val="22"/>
          <w:szCs w:val="22"/>
        </w:rPr>
        <w:t>Товар</w:t>
      </w:r>
      <w:r w:rsidR="00783649" w:rsidRPr="00F20E2A">
        <w:rPr>
          <w:i/>
          <w:color w:val="000000" w:themeColor="text1"/>
          <w:sz w:val="22"/>
          <w:szCs w:val="22"/>
        </w:rPr>
        <w:t xml:space="preserve"> </w:t>
      </w:r>
      <w:r w:rsidR="00DF2831" w:rsidRPr="00F20E2A">
        <w:rPr>
          <w:color w:val="000000" w:themeColor="text1"/>
          <w:sz w:val="22"/>
          <w:szCs w:val="22"/>
        </w:rPr>
        <w:t>в течение</w:t>
      </w:r>
      <w:r w:rsidR="00267B4C" w:rsidRPr="00F20E2A">
        <w:rPr>
          <w:color w:val="000000" w:themeColor="text1"/>
          <w:sz w:val="22"/>
          <w:szCs w:val="22"/>
        </w:rPr>
        <w:t xml:space="preserve"> </w:t>
      </w:r>
      <w:r w:rsidR="00A4016C" w:rsidRPr="00F20E2A">
        <w:rPr>
          <w:color w:val="000000" w:themeColor="text1"/>
          <w:sz w:val="22"/>
          <w:szCs w:val="22"/>
        </w:rPr>
        <w:t>3</w:t>
      </w:r>
      <w:r w:rsidR="00267B4C" w:rsidRPr="00F20E2A">
        <w:rPr>
          <w:color w:val="000000" w:themeColor="text1"/>
          <w:sz w:val="22"/>
          <w:szCs w:val="22"/>
        </w:rPr>
        <w:t xml:space="preserve"> (</w:t>
      </w:r>
      <w:r w:rsidR="00F358DA" w:rsidRPr="00F20E2A">
        <w:rPr>
          <w:color w:val="000000" w:themeColor="text1"/>
          <w:sz w:val="22"/>
          <w:szCs w:val="22"/>
        </w:rPr>
        <w:t>трех</w:t>
      </w:r>
      <w:r w:rsidR="00D25CB6" w:rsidRPr="00F20E2A">
        <w:rPr>
          <w:color w:val="000000" w:themeColor="text1"/>
          <w:sz w:val="22"/>
          <w:szCs w:val="22"/>
        </w:rPr>
        <w:t xml:space="preserve">) дней с момента получения </w:t>
      </w:r>
      <w:r w:rsidR="00D25CB6" w:rsidRPr="00F20E2A">
        <w:rPr>
          <w:b/>
          <w:color w:val="000000" w:themeColor="text1"/>
          <w:sz w:val="22"/>
          <w:szCs w:val="22"/>
        </w:rPr>
        <w:t>Поставщиком</w:t>
      </w:r>
      <w:r w:rsidR="00D25CB6" w:rsidRPr="00F20E2A">
        <w:rPr>
          <w:color w:val="000000" w:themeColor="text1"/>
          <w:sz w:val="22"/>
          <w:szCs w:val="22"/>
        </w:rPr>
        <w:t xml:space="preserve"> письменной заявки. По согласованию Сторон могут устанавливаться иные сроки поставки. </w:t>
      </w:r>
    </w:p>
    <w:p w14:paraId="6F7CA9C2" w14:textId="722D322B" w:rsidR="00F358DA" w:rsidRPr="00F20E2A" w:rsidRDefault="00D25CB6" w:rsidP="005C01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 2.2. </w:t>
      </w:r>
      <w:r w:rsidR="00CE3D33" w:rsidRPr="00F20E2A">
        <w:rPr>
          <w:color w:val="000000" w:themeColor="text1"/>
          <w:sz w:val="22"/>
          <w:szCs w:val="22"/>
        </w:rPr>
        <w:t>Поставка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5A0E04" w:rsidRPr="00F20E2A">
        <w:rPr>
          <w:i/>
          <w:color w:val="000000" w:themeColor="text1"/>
          <w:sz w:val="22"/>
          <w:szCs w:val="22"/>
        </w:rPr>
        <w:t>Товара</w:t>
      </w:r>
      <w:r w:rsidR="00783649" w:rsidRPr="00F20E2A">
        <w:rPr>
          <w:i/>
          <w:color w:val="000000" w:themeColor="text1"/>
          <w:sz w:val="22"/>
          <w:szCs w:val="22"/>
        </w:rPr>
        <w:t xml:space="preserve"> </w:t>
      </w:r>
      <w:r w:rsidR="00381E21" w:rsidRPr="00F20E2A">
        <w:rPr>
          <w:b/>
          <w:color w:val="000000" w:themeColor="text1"/>
          <w:sz w:val="22"/>
          <w:szCs w:val="22"/>
        </w:rPr>
        <w:t>Покупателю</w:t>
      </w:r>
      <w:r w:rsidR="005A0E04" w:rsidRPr="00F20E2A">
        <w:rPr>
          <w:color w:val="000000" w:themeColor="text1"/>
          <w:sz w:val="22"/>
          <w:szCs w:val="22"/>
        </w:rPr>
        <w:t xml:space="preserve"> осуществляется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364CD7" w:rsidRPr="00F20E2A">
        <w:rPr>
          <w:color w:val="000000" w:themeColor="text1"/>
          <w:sz w:val="22"/>
          <w:szCs w:val="22"/>
        </w:rPr>
        <w:t>транспортом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364CD7" w:rsidRPr="00F20E2A">
        <w:rPr>
          <w:b/>
          <w:color w:val="000000" w:themeColor="text1"/>
          <w:sz w:val="22"/>
          <w:szCs w:val="22"/>
        </w:rPr>
        <w:t>Поставщика</w:t>
      </w:r>
      <w:r w:rsidR="00EF483F" w:rsidRPr="00F20E2A">
        <w:rPr>
          <w:color w:val="000000" w:themeColor="text1"/>
          <w:sz w:val="22"/>
          <w:szCs w:val="22"/>
        </w:rPr>
        <w:t>.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5A0E04" w:rsidRPr="00F20E2A">
        <w:rPr>
          <w:color w:val="000000" w:themeColor="text1"/>
          <w:sz w:val="22"/>
          <w:szCs w:val="22"/>
        </w:rPr>
        <w:t xml:space="preserve">В случае выявления несоответствия </w:t>
      </w:r>
      <w:r w:rsidR="005A0E04" w:rsidRPr="00F20E2A">
        <w:rPr>
          <w:i/>
          <w:iCs/>
          <w:color w:val="000000" w:themeColor="text1"/>
          <w:sz w:val="22"/>
          <w:szCs w:val="22"/>
        </w:rPr>
        <w:t>Товара</w:t>
      </w:r>
      <w:r w:rsidR="005A0E04" w:rsidRPr="00F20E2A">
        <w:rPr>
          <w:color w:val="000000" w:themeColor="text1"/>
          <w:sz w:val="22"/>
          <w:szCs w:val="22"/>
        </w:rPr>
        <w:t xml:space="preserve"> по количеству и/или качеству и предъявления претензии со стороны </w:t>
      </w:r>
      <w:r w:rsidR="005A0E04" w:rsidRPr="00F20E2A">
        <w:rPr>
          <w:b/>
          <w:color w:val="000000" w:themeColor="text1"/>
          <w:sz w:val="22"/>
          <w:szCs w:val="22"/>
        </w:rPr>
        <w:t>Покупателя</w:t>
      </w:r>
      <w:r w:rsidR="005A0E04" w:rsidRPr="00F20E2A">
        <w:rPr>
          <w:color w:val="000000" w:themeColor="text1"/>
          <w:sz w:val="22"/>
          <w:szCs w:val="22"/>
        </w:rPr>
        <w:t xml:space="preserve">, вывоз </w:t>
      </w:r>
      <w:r w:rsidR="005A0E04" w:rsidRPr="00F20E2A">
        <w:rPr>
          <w:i/>
          <w:color w:val="000000" w:themeColor="text1"/>
          <w:sz w:val="22"/>
          <w:szCs w:val="22"/>
        </w:rPr>
        <w:t xml:space="preserve">Товара </w:t>
      </w:r>
      <w:r w:rsidR="005A0E04" w:rsidRPr="00F20E2A">
        <w:rPr>
          <w:color w:val="000000" w:themeColor="text1"/>
          <w:sz w:val="22"/>
          <w:szCs w:val="22"/>
        </w:rPr>
        <w:t xml:space="preserve">осуществляется транспортом </w:t>
      </w:r>
      <w:r w:rsidR="005A0E04" w:rsidRPr="00F20E2A">
        <w:rPr>
          <w:b/>
          <w:color w:val="000000" w:themeColor="text1"/>
          <w:sz w:val="22"/>
          <w:szCs w:val="22"/>
        </w:rPr>
        <w:t xml:space="preserve">Поставщика, </w:t>
      </w:r>
      <w:r w:rsidR="005A0E04" w:rsidRPr="00F20E2A">
        <w:rPr>
          <w:color w:val="000000" w:themeColor="text1"/>
          <w:sz w:val="22"/>
          <w:szCs w:val="22"/>
        </w:rPr>
        <w:t>в течени</w:t>
      </w:r>
      <w:r w:rsidR="007539AC" w:rsidRPr="00F20E2A">
        <w:rPr>
          <w:color w:val="000000" w:themeColor="text1"/>
          <w:sz w:val="22"/>
          <w:szCs w:val="22"/>
        </w:rPr>
        <w:t>е</w:t>
      </w:r>
      <w:r w:rsidR="005A0E04" w:rsidRPr="00F20E2A">
        <w:rPr>
          <w:color w:val="000000" w:themeColor="text1"/>
          <w:sz w:val="22"/>
          <w:szCs w:val="22"/>
        </w:rPr>
        <w:t xml:space="preserve"> двух календарных дней</w:t>
      </w:r>
      <w:r w:rsidR="00F358DA" w:rsidRPr="00F20E2A">
        <w:rPr>
          <w:color w:val="000000" w:themeColor="text1"/>
          <w:sz w:val="22"/>
          <w:szCs w:val="22"/>
        </w:rPr>
        <w:t xml:space="preserve"> с момента уведомления Покупателем Поставщика о таком несоответствии</w:t>
      </w:r>
      <w:r w:rsidR="005A0E04" w:rsidRPr="00F20E2A">
        <w:rPr>
          <w:color w:val="000000" w:themeColor="text1"/>
          <w:sz w:val="22"/>
          <w:szCs w:val="22"/>
        </w:rPr>
        <w:t xml:space="preserve">. </w:t>
      </w:r>
      <w:r w:rsidR="00F358DA" w:rsidRPr="00F20E2A">
        <w:rPr>
          <w:color w:val="000000" w:themeColor="text1"/>
          <w:sz w:val="22"/>
          <w:szCs w:val="22"/>
        </w:rPr>
        <w:t>По истечении указанного срока, Товар остается на складе Покупателя до 30 (тридцати) календарных дней как «продукция на ответственном хранении» за счет Поставщика. Если в указанный срок Товар не будет вывезен Поставщиком со склада Покупателя, то он подлежит утилизации без какого-либо возмещения его стоимости Поставщику и за счет Поставщика. Стоимости хранения товара и расходы Покупателя по утилизации Товара подлежат возмещении Поставщиком на основании требования Покупателя в течении 3 (трех) рабочих дней с даты предъявления последним соответствующего требования.</w:t>
      </w:r>
    </w:p>
    <w:p w14:paraId="75233E9B" w14:textId="1B7E7AAF" w:rsidR="00381E21" w:rsidRPr="00F20E2A" w:rsidRDefault="00381E21" w:rsidP="005C01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2.3. Обязательства Поставщика по поставке Товара считаются выполненными с момента передачи Товара Покупателю</w:t>
      </w:r>
      <w:r w:rsidR="00F358DA" w:rsidRPr="00F20E2A">
        <w:rPr>
          <w:color w:val="000000" w:themeColor="text1"/>
          <w:sz w:val="22"/>
          <w:szCs w:val="22"/>
        </w:rPr>
        <w:t xml:space="preserve"> на складе Покупателя и двустороннего подписания товарно-сопроводительных документов. </w:t>
      </w:r>
      <w:r w:rsidRPr="00F20E2A">
        <w:rPr>
          <w:color w:val="000000" w:themeColor="text1"/>
          <w:sz w:val="22"/>
          <w:szCs w:val="22"/>
        </w:rPr>
        <w:t>Датой поставки является дата, указанная в накладной.</w:t>
      </w:r>
    </w:p>
    <w:p w14:paraId="6425AE14" w14:textId="28CDA154" w:rsidR="00AC7CC7" w:rsidRPr="00F20E2A" w:rsidRDefault="004149A0" w:rsidP="005C01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2.</w:t>
      </w:r>
      <w:r w:rsidR="00381E21" w:rsidRPr="00F20E2A">
        <w:rPr>
          <w:color w:val="000000" w:themeColor="text1"/>
          <w:sz w:val="22"/>
          <w:szCs w:val="22"/>
        </w:rPr>
        <w:t>4</w:t>
      </w:r>
      <w:r w:rsidRPr="00F20E2A">
        <w:rPr>
          <w:color w:val="000000" w:themeColor="text1"/>
          <w:sz w:val="22"/>
          <w:szCs w:val="22"/>
        </w:rPr>
        <w:t>. Поставщик отгружает товар в упаковке, соответствующей характеру поставляемого</w:t>
      </w:r>
      <w:r w:rsidRPr="00F20E2A">
        <w:rPr>
          <w:i/>
          <w:color w:val="000000" w:themeColor="text1"/>
          <w:sz w:val="22"/>
          <w:szCs w:val="22"/>
        </w:rPr>
        <w:t xml:space="preserve"> Товара</w:t>
      </w:r>
      <w:r w:rsidRPr="00F20E2A">
        <w:rPr>
          <w:color w:val="000000" w:themeColor="text1"/>
          <w:sz w:val="22"/>
          <w:szCs w:val="22"/>
        </w:rPr>
        <w:t xml:space="preserve"> для сохранения его качества и количества.</w:t>
      </w:r>
    </w:p>
    <w:p w14:paraId="3ACB275C" w14:textId="77777777" w:rsidR="00F358DA" w:rsidRPr="00F20E2A" w:rsidRDefault="00F358DA" w:rsidP="005C01C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FAF8980" w14:textId="77777777" w:rsidR="00381E21" w:rsidRPr="00F20E2A" w:rsidRDefault="00381E21" w:rsidP="005C01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3. Приемка товара</w:t>
      </w:r>
    </w:p>
    <w:p w14:paraId="5C3AAE2B" w14:textId="5B0B995D" w:rsidR="00381E21" w:rsidRPr="00F20E2A" w:rsidRDefault="00381E21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Приемка Товара по количеству мест, ассортименту и качеству упаковки (видимые дефекты, которые можно обнаружить путем осмотра товара без вскрытия его упаковки) производится </w:t>
      </w:r>
      <w:r w:rsidR="00F358DA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proofErr w:type="gramStart"/>
      <w:r w:rsidR="00F358DA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складе 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Покупателя</w:t>
      </w:r>
      <w:proofErr w:type="gramEnd"/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 передаче Товара Покупателю. </w:t>
      </w:r>
    </w:p>
    <w:p w14:paraId="52388A13" w14:textId="77777777" w:rsidR="00B40248" w:rsidRPr="00F20E2A" w:rsidRDefault="00B40248" w:rsidP="005C01C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3.2. Товар выборочно проверяется полномочными представителями Покупателя и Поставщика на соответствие ГОСТам и сертификатам производителей. Указанные проверки должны быть проведены незамедлительно после поставки Товара. Покупатель тем самым заявляет, что ему предъявлены образцы товара, он ознакомлен с его качеством и предполагает, что остальной товар имеет, по крайней мере, такое же качество.</w:t>
      </w:r>
    </w:p>
    <w:p w14:paraId="5E15EEAA" w14:textId="77777777" w:rsidR="00381E21" w:rsidRPr="00F20E2A" w:rsidRDefault="00381E21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3.3. Приемка Товара по ко</w:t>
      </w:r>
      <w:r w:rsidR="003D026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личеству мест,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ассортименту и качеству осуществляется Покупателем при вскрытии упаковки в месте нахождения Покупателя материально-ответственными лицами Покупателя на основании документов, сопровождающих Товар, и настоящего договора</w:t>
      </w:r>
      <w:r w:rsidR="00E25A68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="00E25A68" w:rsidRPr="00F20E2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спецификации №1</w:t>
      </w:r>
      <w:r w:rsidR="00E25A68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договору.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A71E1F4" w14:textId="55CD5D6E" w:rsidR="003D026D" w:rsidRPr="00F20E2A" w:rsidRDefault="003D026D" w:rsidP="005C01C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3.4. В случае если Поставщик оспаривает факт поставки товара ненадлежащего качества, стороны привлекают для выявления </w:t>
      </w:r>
      <w:r w:rsidR="007539AC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производственного,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либо иного характера недостатков товара независимого эксперта. Оплата услуг эксперта осуществляется за счет 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Стороны, позиция которой не подтвердились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DF5FA39" w14:textId="0B0B5E61" w:rsidR="003D026D" w:rsidRPr="00F20E2A" w:rsidRDefault="003D026D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3.5. Поставщик отвечает за недостатки товара, 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возникших не по вине Покупателя и при соблюдении Покупателем условий хранения Товара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 В этом случае Поставщик обязуется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, по выбору Покупателя,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заменить товар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ненадл</w:t>
      </w:r>
      <w:r w:rsidR="00DF283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ежащего качества 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либо произвести возврат оплаченных за Товар средств, </w:t>
      </w:r>
      <w:r w:rsidR="00DF283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в течение 3(трёх)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дней с момента подписания рекламационного акта или получения заключения независимого эксперта.</w:t>
      </w:r>
    </w:p>
    <w:p w14:paraId="708D3977" w14:textId="73F577B2" w:rsidR="003D026D" w:rsidRPr="00F20E2A" w:rsidRDefault="003D026D" w:rsidP="005C01CC">
      <w:pPr>
        <w:ind w:right="-2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3.</w:t>
      </w:r>
      <w:proofErr w:type="gramStart"/>
      <w:r w:rsidRPr="00F20E2A">
        <w:rPr>
          <w:color w:val="000000" w:themeColor="text1"/>
          <w:sz w:val="22"/>
          <w:szCs w:val="22"/>
        </w:rPr>
        <w:t>6..</w:t>
      </w:r>
      <w:proofErr w:type="gramEnd"/>
      <w:r w:rsidR="005D25ED" w:rsidRPr="00F20E2A">
        <w:rPr>
          <w:color w:val="000000" w:themeColor="text1"/>
          <w:sz w:val="22"/>
          <w:szCs w:val="22"/>
        </w:rPr>
        <w:t xml:space="preserve"> При обнаружении недостатков Товара Покупатель направляет уведомление Поставщику, в том числе и по средством электронной почты. После получения уведомления Поставщик направляет своего представителя для составления рекламационного акта. В случае неявки представителя Поставщика в течение двух рабочих дней после получения уведомления и отсутствия в тот же срок уведомления Покупателя о том, что Поставщик не намерен направлять представителя для составления акта, Покупатель вправе составить акт в одностороннем порядке. В таком случае односторонне подписанный акт будет обладать полной юридической силой и являться доказательством выявленных недостатков Товара. В акте в обязательном порядке указывается дата составления, место составления, наименование, количество некачественной продукции, дата получения, номер и дата накладной на получение, точное описание выявленных недостатков, ФИО и подписи лиц, участвовавших в составлении акта. При этом фотографирование выявленных недостатков является обязательным.</w:t>
      </w:r>
    </w:p>
    <w:p w14:paraId="74E2857C" w14:textId="39B3505A" w:rsidR="00381E21" w:rsidRPr="00F20E2A" w:rsidRDefault="00EC3B33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3D026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Претензии Покупателя, основанные на несоответствии поставленного Товара договору, принимаются Поставщиком в течение 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двух дней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даты поставки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(видимые недостатки)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D25ED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Претензии по скрытым недостаткам могут предъявляться в течение всего срока годности.</w:t>
      </w:r>
    </w:p>
    <w:p w14:paraId="16C18997" w14:textId="31053885" w:rsidR="00381E21" w:rsidRPr="00F20E2A" w:rsidRDefault="00EC3B33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20E2A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381E21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Товар, в отношении которого составлен рекламационный акт, Покупатель принимает на ответственное хранение до урегулирования ситуации. </w:t>
      </w:r>
    </w:p>
    <w:p w14:paraId="0099FCFD" w14:textId="77777777" w:rsidR="005C01CC" w:rsidRPr="00F20E2A" w:rsidRDefault="005C01CC" w:rsidP="005C01C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C82D0A" w14:textId="77777777" w:rsidR="00AC7CC7" w:rsidRPr="00F20E2A" w:rsidRDefault="00637310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4</w:t>
      </w:r>
      <w:r w:rsidR="00AC7CC7" w:rsidRPr="00F20E2A">
        <w:rPr>
          <w:b/>
          <w:bCs/>
          <w:color w:val="000000" w:themeColor="text1"/>
          <w:sz w:val="22"/>
          <w:szCs w:val="22"/>
        </w:rPr>
        <w:t>. Качество и комплектность</w:t>
      </w:r>
    </w:p>
    <w:p w14:paraId="2F74A18A" w14:textId="386254B5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4</w:t>
      </w:r>
      <w:r w:rsidRPr="00F20E2A">
        <w:rPr>
          <w:color w:val="000000" w:themeColor="text1"/>
          <w:sz w:val="22"/>
          <w:szCs w:val="22"/>
        </w:rPr>
        <w:t xml:space="preserve">.1. Качество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>, поставляемого по настоящему Договору</w:t>
      </w:r>
      <w:r w:rsidR="004F643D" w:rsidRPr="00F20E2A">
        <w:rPr>
          <w:color w:val="000000" w:themeColor="text1"/>
          <w:sz w:val="22"/>
          <w:szCs w:val="22"/>
        </w:rPr>
        <w:t xml:space="preserve"> согласно спецификации №1 к настоящему договору,</w:t>
      </w:r>
      <w:r w:rsidRPr="00F20E2A">
        <w:rPr>
          <w:color w:val="000000" w:themeColor="text1"/>
          <w:sz w:val="22"/>
          <w:szCs w:val="22"/>
        </w:rPr>
        <w:t xml:space="preserve"> должно соответствовать </w:t>
      </w:r>
      <w:r w:rsidR="000E0B27" w:rsidRPr="00F20E2A">
        <w:rPr>
          <w:color w:val="000000" w:themeColor="text1"/>
          <w:sz w:val="22"/>
          <w:szCs w:val="22"/>
        </w:rPr>
        <w:t>основным стандартам и техническим условиям</w:t>
      </w:r>
      <w:r w:rsidRPr="00F20E2A">
        <w:rPr>
          <w:color w:val="000000" w:themeColor="text1"/>
          <w:sz w:val="22"/>
          <w:szCs w:val="22"/>
        </w:rPr>
        <w:t>.</w:t>
      </w:r>
      <w:r w:rsidR="00783649" w:rsidRPr="00F20E2A">
        <w:rPr>
          <w:color w:val="000000" w:themeColor="text1"/>
          <w:sz w:val="22"/>
          <w:szCs w:val="22"/>
        </w:rPr>
        <w:t xml:space="preserve"> </w:t>
      </w:r>
      <w:r w:rsidR="000E0B27" w:rsidRPr="00F20E2A">
        <w:rPr>
          <w:b/>
          <w:color w:val="000000" w:themeColor="text1"/>
          <w:sz w:val="22"/>
          <w:szCs w:val="22"/>
        </w:rPr>
        <w:t>Поставщик</w:t>
      </w:r>
      <w:r w:rsidR="000E0B27" w:rsidRPr="00F20E2A">
        <w:rPr>
          <w:color w:val="000000" w:themeColor="text1"/>
          <w:sz w:val="22"/>
          <w:szCs w:val="22"/>
        </w:rPr>
        <w:t xml:space="preserve"> удостоверяет качество поставляемого товара соответствующим документом о качестве (сертификатом), передаваемом вместе с продукцией.</w:t>
      </w:r>
    </w:p>
    <w:p w14:paraId="2865FADC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4</w:t>
      </w:r>
      <w:r w:rsidRPr="00F20E2A">
        <w:rPr>
          <w:color w:val="000000" w:themeColor="text1"/>
          <w:sz w:val="22"/>
          <w:szCs w:val="22"/>
        </w:rPr>
        <w:t xml:space="preserve">.2. В случае выявления несоответствия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 по количеству и/или качеству, </w:t>
      </w:r>
      <w:r w:rsidRPr="00F20E2A">
        <w:rPr>
          <w:b/>
          <w:bCs/>
          <w:color w:val="000000" w:themeColor="text1"/>
          <w:sz w:val="22"/>
          <w:szCs w:val="22"/>
        </w:rPr>
        <w:t>Покупатель</w:t>
      </w:r>
      <w:r w:rsidR="00783649" w:rsidRPr="00F20E2A">
        <w:rPr>
          <w:b/>
          <w:bCs/>
          <w:color w:val="000000" w:themeColor="text1"/>
          <w:sz w:val="22"/>
          <w:szCs w:val="22"/>
        </w:rPr>
        <w:t xml:space="preserve"> </w:t>
      </w:r>
      <w:r w:rsidRPr="00F20E2A">
        <w:rPr>
          <w:color w:val="000000" w:themeColor="text1"/>
          <w:sz w:val="22"/>
          <w:szCs w:val="22"/>
        </w:rPr>
        <w:t>вправе по своему выбору:</w:t>
      </w:r>
    </w:p>
    <w:p w14:paraId="6B558796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  <w:t xml:space="preserve">а) отказаться от исполнения сделки и потребовать возврата уплаченной за </w:t>
      </w:r>
      <w:r w:rsidRPr="00F20E2A">
        <w:rPr>
          <w:i/>
          <w:iCs/>
          <w:color w:val="000000" w:themeColor="text1"/>
          <w:sz w:val="22"/>
          <w:szCs w:val="22"/>
        </w:rPr>
        <w:t xml:space="preserve">Товар </w:t>
      </w:r>
      <w:r w:rsidRPr="00F20E2A">
        <w:rPr>
          <w:color w:val="000000" w:themeColor="text1"/>
          <w:sz w:val="22"/>
          <w:szCs w:val="22"/>
        </w:rPr>
        <w:t>денежной суммы;</w:t>
      </w:r>
    </w:p>
    <w:p w14:paraId="4B3F7223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  <w:t xml:space="preserve">б) потребовать замены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 ненадлежащего качества </w:t>
      </w:r>
      <w:r w:rsidRPr="00F20E2A">
        <w:rPr>
          <w:i/>
          <w:iCs/>
          <w:color w:val="000000" w:themeColor="text1"/>
          <w:sz w:val="22"/>
          <w:szCs w:val="22"/>
        </w:rPr>
        <w:t>Товаром</w:t>
      </w:r>
      <w:r w:rsidRPr="00F20E2A">
        <w:rPr>
          <w:color w:val="000000" w:themeColor="text1"/>
          <w:sz w:val="22"/>
          <w:szCs w:val="22"/>
        </w:rPr>
        <w:t xml:space="preserve">, соответствующим условиям сделки. </w:t>
      </w:r>
    </w:p>
    <w:p w14:paraId="5C0A913D" w14:textId="77777777" w:rsidR="00E5312D" w:rsidRPr="00F20E2A" w:rsidRDefault="00E5312D" w:rsidP="005C01CC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2"/>
          <w:szCs w:val="22"/>
        </w:rPr>
      </w:pPr>
    </w:p>
    <w:p w14:paraId="1C72B9EA" w14:textId="77777777" w:rsidR="00AC7CC7" w:rsidRPr="00F20E2A" w:rsidRDefault="00637310" w:rsidP="005C01CC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5</w:t>
      </w:r>
      <w:r w:rsidR="00AC7CC7" w:rsidRPr="00F20E2A">
        <w:rPr>
          <w:b/>
          <w:bCs/>
          <w:color w:val="000000" w:themeColor="text1"/>
          <w:sz w:val="22"/>
          <w:szCs w:val="22"/>
        </w:rPr>
        <w:t>. Упаковка и маркировка</w:t>
      </w:r>
    </w:p>
    <w:p w14:paraId="21D8201E" w14:textId="455B55B2" w:rsidR="00E5312D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5</w:t>
      </w:r>
      <w:r w:rsidRPr="00F20E2A">
        <w:rPr>
          <w:color w:val="000000" w:themeColor="text1"/>
          <w:sz w:val="22"/>
          <w:szCs w:val="22"/>
        </w:rPr>
        <w:t>.1.</w:t>
      </w:r>
      <w:r w:rsidRPr="00F20E2A">
        <w:rPr>
          <w:b/>
          <w:bCs/>
          <w:color w:val="000000" w:themeColor="text1"/>
          <w:sz w:val="22"/>
          <w:szCs w:val="22"/>
        </w:rPr>
        <w:t xml:space="preserve"> Поставщик</w:t>
      </w:r>
      <w:r w:rsidRPr="00F20E2A">
        <w:rPr>
          <w:color w:val="000000" w:themeColor="text1"/>
          <w:sz w:val="22"/>
          <w:szCs w:val="22"/>
        </w:rPr>
        <w:t xml:space="preserve"> обязан передать </w:t>
      </w:r>
      <w:r w:rsidRPr="00F20E2A">
        <w:rPr>
          <w:b/>
          <w:bCs/>
          <w:color w:val="000000" w:themeColor="text1"/>
          <w:sz w:val="22"/>
          <w:szCs w:val="22"/>
        </w:rPr>
        <w:t>Покупателю</w:t>
      </w:r>
      <w:r w:rsidR="00783649" w:rsidRPr="00F20E2A">
        <w:rPr>
          <w:b/>
          <w:bCs/>
          <w:color w:val="000000" w:themeColor="text1"/>
          <w:sz w:val="22"/>
          <w:szCs w:val="22"/>
        </w:rPr>
        <w:t xml:space="preserve"> </w:t>
      </w:r>
      <w:r w:rsidRPr="00F20E2A">
        <w:rPr>
          <w:i/>
          <w:iCs/>
          <w:color w:val="000000" w:themeColor="text1"/>
          <w:sz w:val="22"/>
          <w:szCs w:val="22"/>
        </w:rPr>
        <w:t>Товар</w:t>
      </w:r>
      <w:r w:rsidRPr="00F20E2A">
        <w:rPr>
          <w:color w:val="000000" w:themeColor="text1"/>
          <w:sz w:val="22"/>
          <w:szCs w:val="22"/>
        </w:rPr>
        <w:t xml:space="preserve"> в таре или упаковке, за исключением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, который по своему характеру не требует затаривания или упаковки. Упаковка должна соответствовать установленным стандартам и обеспечивать при условии надлежащего обращения с грузом сохранность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 во время транспортировки. </w:t>
      </w:r>
    </w:p>
    <w:p w14:paraId="5BF36930" w14:textId="24173E97" w:rsidR="005C01CC" w:rsidRPr="00F20E2A" w:rsidRDefault="005C01CC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2AC8ECC4" w14:textId="77777777" w:rsidR="005C01CC" w:rsidRPr="00F20E2A" w:rsidRDefault="005C01CC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B54EAF3" w14:textId="77777777" w:rsidR="00AC7CC7" w:rsidRPr="00F20E2A" w:rsidRDefault="00637310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6</w:t>
      </w:r>
      <w:r w:rsidR="00AC7CC7" w:rsidRPr="00F20E2A">
        <w:rPr>
          <w:b/>
          <w:bCs/>
          <w:color w:val="000000" w:themeColor="text1"/>
          <w:sz w:val="22"/>
          <w:szCs w:val="22"/>
        </w:rPr>
        <w:t>. Порядок расчетов</w:t>
      </w:r>
    </w:p>
    <w:p w14:paraId="03C65422" w14:textId="5D822D5E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6</w:t>
      </w:r>
      <w:r w:rsidRPr="00F20E2A">
        <w:rPr>
          <w:color w:val="000000" w:themeColor="text1"/>
          <w:sz w:val="22"/>
          <w:szCs w:val="22"/>
        </w:rPr>
        <w:t xml:space="preserve">.1. Цена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 xml:space="preserve">, включая НДС слагается из договорной цены за единицу </w:t>
      </w:r>
      <w:r w:rsidRPr="00F20E2A">
        <w:rPr>
          <w:i/>
          <w:iCs/>
          <w:color w:val="000000" w:themeColor="text1"/>
          <w:sz w:val="22"/>
          <w:szCs w:val="22"/>
        </w:rPr>
        <w:t>Товара</w:t>
      </w:r>
      <w:r w:rsidRPr="00F20E2A">
        <w:rPr>
          <w:color w:val="000000" w:themeColor="text1"/>
          <w:sz w:val="22"/>
          <w:szCs w:val="22"/>
        </w:rPr>
        <w:t>, стоимости упаковки, маркир</w:t>
      </w:r>
      <w:r w:rsidR="00EC3B33" w:rsidRPr="00F20E2A">
        <w:rPr>
          <w:color w:val="000000" w:themeColor="text1"/>
          <w:sz w:val="22"/>
          <w:szCs w:val="22"/>
        </w:rPr>
        <w:t xml:space="preserve">овки и расходов по сертификации, </w:t>
      </w:r>
      <w:r w:rsidR="00F1128A" w:rsidRPr="00F20E2A">
        <w:rPr>
          <w:color w:val="000000" w:themeColor="text1"/>
          <w:sz w:val="22"/>
          <w:szCs w:val="22"/>
        </w:rPr>
        <w:t xml:space="preserve">а также стоимости погрузочных работ, транспортно-экспедиционных услуг при поставке Поставщиком, </w:t>
      </w:r>
      <w:r w:rsidR="00EC3B33" w:rsidRPr="00F20E2A">
        <w:rPr>
          <w:color w:val="000000" w:themeColor="text1"/>
          <w:sz w:val="22"/>
          <w:szCs w:val="22"/>
        </w:rPr>
        <w:t xml:space="preserve">и указывается в товарно-транспортной накладной и счете. </w:t>
      </w:r>
    </w:p>
    <w:p w14:paraId="6A964689" w14:textId="4D58BFB1" w:rsidR="00AC7CC7" w:rsidRDefault="00A2294B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6</w:t>
      </w:r>
      <w:r w:rsidR="00EC7570" w:rsidRPr="00F20E2A">
        <w:rPr>
          <w:color w:val="000000" w:themeColor="text1"/>
          <w:sz w:val="22"/>
          <w:szCs w:val="22"/>
        </w:rPr>
        <w:t>.2</w:t>
      </w:r>
      <w:r w:rsidR="00B91753" w:rsidRPr="00F20E2A">
        <w:rPr>
          <w:color w:val="000000" w:themeColor="text1"/>
          <w:sz w:val="22"/>
          <w:szCs w:val="22"/>
        </w:rPr>
        <w:t xml:space="preserve">. </w:t>
      </w:r>
      <w:r w:rsidR="00D93C82" w:rsidRPr="00F20E2A">
        <w:rPr>
          <w:color w:val="000000" w:themeColor="text1"/>
          <w:sz w:val="22"/>
          <w:szCs w:val="22"/>
        </w:rPr>
        <w:t xml:space="preserve">Оплата за </w:t>
      </w:r>
      <w:r w:rsidR="004F643D" w:rsidRPr="00F20E2A">
        <w:rPr>
          <w:color w:val="000000" w:themeColor="text1"/>
          <w:sz w:val="22"/>
          <w:szCs w:val="22"/>
        </w:rPr>
        <w:t xml:space="preserve">поставленный </w:t>
      </w:r>
      <w:r w:rsidR="00D93C82" w:rsidRPr="00F20E2A">
        <w:rPr>
          <w:color w:val="000000" w:themeColor="text1"/>
          <w:sz w:val="22"/>
          <w:szCs w:val="22"/>
        </w:rPr>
        <w:t>Товар</w:t>
      </w:r>
      <w:r w:rsidR="004F643D" w:rsidRPr="00F20E2A">
        <w:rPr>
          <w:color w:val="000000" w:themeColor="text1"/>
          <w:sz w:val="22"/>
          <w:szCs w:val="22"/>
        </w:rPr>
        <w:t>,</w:t>
      </w:r>
      <w:r w:rsidR="00F1128A" w:rsidRPr="00F20E2A">
        <w:rPr>
          <w:color w:val="000000" w:themeColor="text1"/>
          <w:sz w:val="22"/>
          <w:szCs w:val="22"/>
        </w:rPr>
        <w:t xml:space="preserve"> </w:t>
      </w:r>
      <w:r w:rsidR="004F643D" w:rsidRPr="00F20E2A">
        <w:rPr>
          <w:color w:val="000000" w:themeColor="text1"/>
          <w:sz w:val="22"/>
          <w:szCs w:val="22"/>
        </w:rPr>
        <w:t>согласно спецификации №1</w:t>
      </w:r>
      <w:r w:rsidR="006643FF">
        <w:rPr>
          <w:color w:val="000000" w:themeColor="text1"/>
          <w:sz w:val="22"/>
          <w:szCs w:val="22"/>
        </w:rPr>
        <w:t xml:space="preserve"> «СПЕЦИФИКАЦИЯ»</w:t>
      </w:r>
      <w:r w:rsidR="004F643D" w:rsidRPr="00F20E2A">
        <w:rPr>
          <w:color w:val="000000" w:themeColor="text1"/>
          <w:sz w:val="22"/>
          <w:szCs w:val="22"/>
        </w:rPr>
        <w:t>,</w:t>
      </w:r>
      <w:r w:rsidR="00F1128A" w:rsidRPr="00F20E2A">
        <w:rPr>
          <w:color w:val="000000" w:themeColor="text1"/>
          <w:sz w:val="22"/>
          <w:szCs w:val="22"/>
        </w:rPr>
        <w:t xml:space="preserve"> </w:t>
      </w:r>
      <w:r w:rsidR="00D93C82" w:rsidRPr="00F20E2A">
        <w:rPr>
          <w:color w:val="000000" w:themeColor="text1"/>
          <w:sz w:val="22"/>
          <w:szCs w:val="22"/>
        </w:rPr>
        <w:t>произво</w:t>
      </w:r>
      <w:r w:rsidR="007C395E" w:rsidRPr="00F20E2A">
        <w:rPr>
          <w:color w:val="000000" w:themeColor="text1"/>
          <w:sz w:val="22"/>
          <w:szCs w:val="22"/>
        </w:rPr>
        <w:t xml:space="preserve">дится </w:t>
      </w:r>
      <w:r w:rsidR="007C395E" w:rsidRPr="00F20E2A">
        <w:rPr>
          <w:b/>
          <w:color w:val="000000" w:themeColor="text1"/>
          <w:sz w:val="22"/>
          <w:szCs w:val="22"/>
        </w:rPr>
        <w:t>Покупателем</w:t>
      </w:r>
      <w:r w:rsidR="005942FF" w:rsidRPr="00F20E2A">
        <w:rPr>
          <w:color w:val="000000" w:themeColor="text1"/>
          <w:sz w:val="22"/>
          <w:szCs w:val="22"/>
        </w:rPr>
        <w:t xml:space="preserve"> путем пер</w:t>
      </w:r>
      <w:r w:rsidR="000678D2" w:rsidRPr="00F20E2A">
        <w:rPr>
          <w:color w:val="000000" w:themeColor="text1"/>
          <w:sz w:val="22"/>
          <w:szCs w:val="22"/>
        </w:rPr>
        <w:t xml:space="preserve">ечисления денежных средств на расчетный счет </w:t>
      </w:r>
      <w:r w:rsidR="000678D2" w:rsidRPr="00F20E2A">
        <w:rPr>
          <w:b/>
          <w:color w:val="000000" w:themeColor="text1"/>
          <w:sz w:val="22"/>
          <w:szCs w:val="22"/>
        </w:rPr>
        <w:t>Поставщика</w:t>
      </w:r>
      <w:r w:rsidR="00E5312D" w:rsidRPr="00F20E2A">
        <w:rPr>
          <w:color w:val="000000" w:themeColor="text1"/>
          <w:sz w:val="22"/>
          <w:szCs w:val="22"/>
        </w:rPr>
        <w:t xml:space="preserve"> </w:t>
      </w:r>
      <w:r w:rsidR="00A464DC" w:rsidRPr="00F20E2A">
        <w:rPr>
          <w:color w:val="000000" w:themeColor="text1"/>
          <w:sz w:val="22"/>
          <w:szCs w:val="22"/>
        </w:rPr>
        <w:t xml:space="preserve">на условиях </w:t>
      </w:r>
      <w:r w:rsidR="00712E31" w:rsidRPr="00F20E2A">
        <w:rPr>
          <w:color w:val="000000" w:themeColor="text1"/>
          <w:sz w:val="22"/>
          <w:szCs w:val="22"/>
        </w:rPr>
        <w:t xml:space="preserve">100% </w:t>
      </w:r>
      <w:r w:rsidR="00F1128A" w:rsidRPr="00F20E2A">
        <w:rPr>
          <w:color w:val="000000" w:themeColor="text1"/>
          <w:sz w:val="22"/>
          <w:szCs w:val="22"/>
        </w:rPr>
        <w:t>предоплаты, согласно</w:t>
      </w:r>
      <w:r w:rsidR="00712E31" w:rsidRPr="00F20E2A">
        <w:rPr>
          <w:color w:val="000000" w:themeColor="text1"/>
          <w:sz w:val="22"/>
          <w:szCs w:val="22"/>
        </w:rPr>
        <w:t xml:space="preserve"> выставленного счета </w:t>
      </w:r>
      <w:r w:rsidR="00F1128A" w:rsidRPr="00F20E2A">
        <w:rPr>
          <w:b/>
          <w:color w:val="000000" w:themeColor="text1"/>
          <w:sz w:val="22"/>
          <w:szCs w:val="22"/>
        </w:rPr>
        <w:t>Поставщиком</w:t>
      </w:r>
      <w:r w:rsidR="00F1128A" w:rsidRPr="00F20E2A">
        <w:rPr>
          <w:color w:val="000000" w:themeColor="text1"/>
          <w:sz w:val="22"/>
          <w:szCs w:val="22"/>
        </w:rPr>
        <w:t>.</w:t>
      </w:r>
    </w:p>
    <w:p w14:paraId="221CD9BA" w14:textId="77777777" w:rsidR="00EC3B33" w:rsidRPr="00F20E2A" w:rsidRDefault="00637310" w:rsidP="005C01C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6</w:t>
      </w:r>
      <w:r w:rsidR="00EC3B33" w:rsidRPr="00F20E2A">
        <w:rPr>
          <w:color w:val="000000" w:themeColor="text1"/>
          <w:sz w:val="22"/>
          <w:szCs w:val="22"/>
        </w:rPr>
        <w:t xml:space="preserve">.3.  По взаимной договоренности сторон может быть предусмотрен иной порядок оплаты </w:t>
      </w:r>
      <w:r w:rsidR="00A464DC" w:rsidRPr="00F20E2A">
        <w:rPr>
          <w:i/>
          <w:color w:val="000000" w:themeColor="text1"/>
          <w:sz w:val="22"/>
          <w:szCs w:val="22"/>
        </w:rPr>
        <w:t>Товара</w:t>
      </w:r>
      <w:r w:rsidR="00A464DC" w:rsidRPr="00F20E2A">
        <w:rPr>
          <w:color w:val="000000" w:themeColor="text1"/>
          <w:sz w:val="22"/>
          <w:szCs w:val="22"/>
        </w:rPr>
        <w:t>, который должен быть определен в соответствующем приложении к данному договору.</w:t>
      </w:r>
      <w:r w:rsidR="00EC3B33" w:rsidRPr="00F20E2A">
        <w:rPr>
          <w:color w:val="000000" w:themeColor="text1"/>
          <w:sz w:val="22"/>
          <w:szCs w:val="22"/>
        </w:rPr>
        <w:t xml:space="preserve"> </w:t>
      </w:r>
    </w:p>
    <w:p w14:paraId="47D973E2" w14:textId="77777777" w:rsidR="00E5312D" w:rsidRPr="00F20E2A" w:rsidRDefault="00E5312D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6CF499C4" w14:textId="1BE5D315" w:rsidR="00AC7CC7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7</w:t>
      </w:r>
      <w:r w:rsidR="00AC7CC7" w:rsidRPr="00F20E2A">
        <w:rPr>
          <w:b/>
          <w:bCs/>
          <w:color w:val="000000" w:themeColor="text1"/>
          <w:sz w:val="22"/>
          <w:szCs w:val="22"/>
        </w:rPr>
        <w:t>. Форс-мажор</w:t>
      </w:r>
    </w:p>
    <w:p w14:paraId="7EBBDAED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8</w:t>
      </w:r>
      <w:r w:rsidRPr="00F20E2A">
        <w:rPr>
          <w:color w:val="000000" w:themeColor="text1"/>
          <w:sz w:val="22"/>
          <w:szCs w:val="22"/>
        </w:rPr>
        <w:t>.1. При наступлении обстоятельства невозможности полного или частичного исполнения любой из сторон обязательств по настоящему Договору, именно: пожара, стихийных бедствий, запрещений экспорта или импорта, или других независящих от сторон обстоятельств,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14:paraId="07CAB781" w14:textId="77777777" w:rsidR="00AC7CC7" w:rsidRPr="00F20E2A" w:rsidRDefault="00AC7CC7" w:rsidP="005C01CC">
      <w:pPr>
        <w:autoSpaceDE w:val="0"/>
        <w:autoSpaceDN w:val="0"/>
        <w:adjustRightInd w:val="0"/>
        <w:ind w:left="-142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877A6C" w:rsidRPr="00F20E2A">
        <w:rPr>
          <w:color w:val="000000" w:themeColor="text1"/>
          <w:sz w:val="22"/>
          <w:szCs w:val="22"/>
        </w:rPr>
        <w:t xml:space="preserve">             </w:t>
      </w:r>
      <w:r w:rsidR="00637310" w:rsidRPr="00F20E2A">
        <w:rPr>
          <w:color w:val="000000" w:themeColor="text1"/>
          <w:sz w:val="22"/>
          <w:szCs w:val="22"/>
        </w:rPr>
        <w:t>8</w:t>
      </w:r>
      <w:r w:rsidRPr="00F20E2A">
        <w:rPr>
          <w:color w:val="000000" w:themeColor="text1"/>
          <w:sz w:val="22"/>
          <w:szCs w:val="22"/>
        </w:rPr>
        <w:t>.2. Если эти обстоятельства будут продолжаться более одного месяца,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убытков.</w:t>
      </w:r>
    </w:p>
    <w:p w14:paraId="06EE77A7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8</w:t>
      </w:r>
      <w:r w:rsidRPr="00F20E2A">
        <w:rPr>
          <w:color w:val="000000" w:themeColor="text1"/>
          <w:sz w:val="22"/>
          <w:szCs w:val="22"/>
        </w:rPr>
        <w:t>.3. Сторона, для которой создалась невозможность исполнения обязательств по Договору, должна о наступлении и прекращении обстоятельств, препятствующих исполнению обязательств, немедленно извещать другую сторону.</w:t>
      </w:r>
    </w:p>
    <w:p w14:paraId="05710675" w14:textId="77777777" w:rsidR="00AC7CC7" w:rsidRPr="00F20E2A" w:rsidRDefault="00AC7CC7" w:rsidP="005C01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8</w:t>
      </w:r>
      <w:r w:rsidRPr="00F20E2A">
        <w:rPr>
          <w:color w:val="000000" w:themeColor="text1"/>
          <w:sz w:val="22"/>
          <w:szCs w:val="22"/>
        </w:rPr>
        <w:t xml:space="preserve">.4. Надлежащим доказательством наличия указанных выше обстоятельств и их продолжительности будет служить сертификат, выдаваемый соответствующей торговой палатой. </w:t>
      </w:r>
    </w:p>
    <w:p w14:paraId="5C11603D" w14:textId="77777777" w:rsidR="00A06096" w:rsidRPr="00F20E2A" w:rsidRDefault="00A06096" w:rsidP="005C01CC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21A5E4AC" w14:textId="4DCEE01F" w:rsidR="00AC7CC7" w:rsidRPr="00F20E2A" w:rsidRDefault="00F20E2A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8</w:t>
      </w:r>
      <w:r w:rsidR="00637310" w:rsidRPr="00F20E2A">
        <w:rPr>
          <w:b/>
          <w:bCs/>
          <w:color w:val="000000" w:themeColor="text1"/>
          <w:sz w:val="22"/>
          <w:szCs w:val="22"/>
        </w:rPr>
        <w:t>. Разрешение споров</w:t>
      </w:r>
    </w:p>
    <w:p w14:paraId="74424C29" w14:textId="77777777" w:rsidR="00637310" w:rsidRPr="00F20E2A" w:rsidRDefault="00AC7CC7" w:rsidP="005C01CC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ab/>
      </w:r>
      <w:r w:rsidR="00637310" w:rsidRPr="00F20E2A">
        <w:rPr>
          <w:color w:val="000000" w:themeColor="text1"/>
          <w:sz w:val="22"/>
          <w:szCs w:val="22"/>
        </w:rPr>
        <w:t>9.1. Все споры и разногласия между сторонами, возникающие в период действия настоящего договора, разрешаются сторонами в досудебном порядке - путем переговоров и направления претензий.</w:t>
      </w:r>
    </w:p>
    <w:p w14:paraId="2E70AB25" w14:textId="4578D226" w:rsidR="00637310" w:rsidRPr="00F20E2A" w:rsidRDefault="00637310" w:rsidP="005C01C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9.2. В случае не</w:t>
      </w:r>
      <w:r w:rsidR="00CC4FDC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урегулирования споров и разногласий путем переговоров и в претензионном порядке спор подлежит разрешению в Арбитражном </w:t>
      </w:r>
      <w:r w:rsidR="00F1128A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суде </w:t>
      </w:r>
      <w:r w:rsidR="004C3322"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по месту нахождения истца</w:t>
      </w: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36273CC" w14:textId="77777777" w:rsidR="00C525BA" w:rsidRPr="00F20E2A" w:rsidRDefault="00637310" w:rsidP="005C01CC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0E2A">
        <w:rPr>
          <w:rFonts w:ascii="Times New Roman" w:hAnsi="Times New Roman" w:cs="Times New Roman"/>
          <w:color w:val="000000" w:themeColor="text1"/>
          <w:sz w:val="22"/>
          <w:szCs w:val="22"/>
        </w:rPr>
        <w:t>9.3. Во всем остальном, что не предусмотрено настоящим договором, стороны руководствуются действующим законодательством РФ.</w:t>
      </w:r>
    </w:p>
    <w:p w14:paraId="63012C47" w14:textId="77777777" w:rsidR="00AF1DB7" w:rsidRPr="00F20E2A" w:rsidRDefault="00AF1DB7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3F0C9176" w14:textId="4C435C1F" w:rsidR="00AF6221" w:rsidRPr="00F20E2A" w:rsidRDefault="00F20E2A" w:rsidP="005C01CC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9</w:t>
      </w:r>
      <w:r w:rsidR="00AC7CC7" w:rsidRPr="00F20E2A">
        <w:rPr>
          <w:b/>
          <w:bCs/>
          <w:color w:val="000000" w:themeColor="text1"/>
          <w:sz w:val="22"/>
          <w:szCs w:val="22"/>
        </w:rPr>
        <w:t>. Прочие условия</w:t>
      </w:r>
    </w:p>
    <w:p w14:paraId="5F8C89D8" w14:textId="55A319A2" w:rsidR="00F1128A" w:rsidRPr="00F20E2A" w:rsidRDefault="00AF6221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10.1. Все изменения и дополнения к настоящему договору действительны лишь в том случае, если они совершены в письменной форме и подписаны обеими сторонами. Стороны пришли к соглашению, что копия настоящего договора, а также все изменения и дополнения к нему, подписанные сторонами и переданные с помощью </w:t>
      </w:r>
      <w:r w:rsidR="00F1128A" w:rsidRPr="00F20E2A">
        <w:rPr>
          <w:color w:val="000000" w:themeColor="text1"/>
          <w:sz w:val="22"/>
          <w:szCs w:val="22"/>
        </w:rPr>
        <w:t>электронных средств связи</w:t>
      </w:r>
      <w:r w:rsidRPr="00F20E2A">
        <w:rPr>
          <w:color w:val="000000" w:themeColor="text1"/>
          <w:sz w:val="22"/>
          <w:szCs w:val="22"/>
        </w:rPr>
        <w:t>, имеют юридическую силу</w:t>
      </w:r>
      <w:r w:rsidR="00F20E2A" w:rsidRPr="00F20E2A">
        <w:rPr>
          <w:color w:val="000000" w:themeColor="text1"/>
          <w:sz w:val="22"/>
          <w:szCs w:val="22"/>
        </w:rPr>
        <w:t xml:space="preserve"> </w:t>
      </w:r>
      <w:r w:rsidR="00F1128A" w:rsidRPr="00F20E2A">
        <w:rPr>
          <w:color w:val="000000" w:themeColor="text1"/>
          <w:sz w:val="22"/>
          <w:szCs w:val="22"/>
        </w:rPr>
        <w:t>до обмена Сторонами оригиналами документов.</w:t>
      </w:r>
    </w:p>
    <w:p w14:paraId="5907496F" w14:textId="77777777" w:rsidR="00F1128A" w:rsidRPr="00F20E2A" w:rsidRDefault="00AF6221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10.2. Ни одна сторона не имеет права передавать свои права и обязанности третьей стороне без письменного согласия другой стороны.</w:t>
      </w:r>
    </w:p>
    <w:p w14:paraId="39202F4F" w14:textId="78DD5E6F" w:rsidR="00F1128A" w:rsidRPr="00F20E2A" w:rsidRDefault="00A06096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10.3.  </w:t>
      </w:r>
      <w:r w:rsidR="00AF6221" w:rsidRPr="00F20E2A">
        <w:rPr>
          <w:color w:val="000000" w:themeColor="text1"/>
          <w:sz w:val="22"/>
          <w:szCs w:val="22"/>
        </w:rPr>
        <w:t>Срок действия договора: с момента</w:t>
      </w:r>
      <w:r w:rsidR="00C87E99" w:rsidRPr="00F20E2A">
        <w:rPr>
          <w:color w:val="000000" w:themeColor="text1"/>
          <w:sz w:val="22"/>
          <w:szCs w:val="22"/>
        </w:rPr>
        <w:t xml:space="preserve"> подписания и до </w:t>
      </w:r>
      <w:r w:rsidR="00F1128A" w:rsidRPr="00F20E2A">
        <w:rPr>
          <w:color w:val="000000" w:themeColor="text1"/>
          <w:sz w:val="22"/>
          <w:szCs w:val="22"/>
        </w:rPr>
        <w:t>31.12.202</w:t>
      </w:r>
      <w:r w:rsidR="009B7CFC">
        <w:rPr>
          <w:color w:val="000000" w:themeColor="text1"/>
          <w:sz w:val="22"/>
          <w:szCs w:val="22"/>
        </w:rPr>
        <w:t>4</w:t>
      </w:r>
      <w:r w:rsidR="00AF6221" w:rsidRPr="00F20E2A">
        <w:rPr>
          <w:color w:val="000000" w:themeColor="text1"/>
          <w:sz w:val="22"/>
          <w:szCs w:val="22"/>
        </w:rPr>
        <w:t xml:space="preserve"> года.</w:t>
      </w:r>
    </w:p>
    <w:p w14:paraId="15495F53" w14:textId="77777777" w:rsidR="00F1128A" w:rsidRPr="00F20E2A" w:rsidRDefault="00F1128A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10.4. Договор, может быть, расторгнут по инициативе одной из Сторон. </w:t>
      </w:r>
      <w:proofErr w:type="gramStart"/>
      <w:r w:rsidRPr="00F20E2A">
        <w:rPr>
          <w:color w:val="000000" w:themeColor="text1"/>
          <w:sz w:val="22"/>
          <w:szCs w:val="22"/>
        </w:rPr>
        <w:t>Сторона</w:t>
      </w:r>
      <w:proofErr w:type="gramEnd"/>
      <w:r w:rsidRPr="00F20E2A">
        <w:rPr>
          <w:color w:val="000000" w:themeColor="text1"/>
          <w:sz w:val="22"/>
          <w:szCs w:val="22"/>
        </w:rPr>
        <w:t xml:space="preserve"> желающая расторгнуть Договор, обязана письменно уведомить другую Сторону о своем намерении не менее чем за 30 (тридцать) дней до предполагаемой даты расторжения Договора.</w:t>
      </w:r>
    </w:p>
    <w:p w14:paraId="13679117" w14:textId="77777777" w:rsidR="00F1128A" w:rsidRPr="00F20E2A" w:rsidRDefault="00153754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10.</w:t>
      </w:r>
      <w:r w:rsidR="00F1128A" w:rsidRPr="00F20E2A">
        <w:rPr>
          <w:color w:val="000000" w:themeColor="text1"/>
          <w:sz w:val="22"/>
          <w:szCs w:val="22"/>
        </w:rPr>
        <w:t xml:space="preserve">5. </w:t>
      </w:r>
      <w:r w:rsidR="00AF6221" w:rsidRPr="00F20E2A">
        <w:rPr>
          <w:color w:val="000000" w:themeColor="text1"/>
          <w:sz w:val="22"/>
          <w:szCs w:val="22"/>
        </w:rPr>
        <w:t xml:space="preserve">В случае если ни одна из сторон за месяц до истечения срока действия настоящего договора не заявит о его прекращении, договор считается пролонгированным на </w:t>
      </w:r>
      <w:r w:rsidRPr="00F20E2A">
        <w:rPr>
          <w:color w:val="000000" w:themeColor="text1"/>
          <w:sz w:val="22"/>
          <w:szCs w:val="22"/>
        </w:rPr>
        <w:t xml:space="preserve">следующий </w:t>
      </w:r>
      <w:r w:rsidR="00AF6221" w:rsidRPr="00F20E2A">
        <w:rPr>
          <w:color w:val="000000" w:themeColor="text1"/>
          <w:sz w:val="22"/>
          <w:szCs w:val="22"/>
        </w:rPr>
        <w:t>год</w:t>
      </w:r>
      <w:r w:rsidR="00F1128A" w:rsidRPr="00F20E2A">
        <w:rPr>
          <w:color w:val="000000" w:themeColor="text1"/>
          <w:sz w:val="22"/>
          <w:szCs w:val="22"/>
        </w:rPr>
        <w:t>.</w:t>
      </w:r>
    </w:p>
    <w:p w14:paraId="1BC24A7B" w14:textId="77777777" w:rsidR="00F1128A" w:rsidRPr="00F20E2A" w:rsidRDefault="00153754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10.</w:t>
      </w:r>
      <w:r w:rsidR="00F1128A" w:rsidRPr="00F20E2A">
        <w:rPr>
          <w:color w:val="000000" w:themeColor="text1"/>
          <w:sz w:val="22"/>
          <w:szCs w:val="22"/>
        </w:rPr>
        <w:t>6</w:t>
      </w:r>
      <w:r w:rsidR="00AF6221" w:rsidRPr="00F20E2A">
        <w:rPr>
          <w:color w:val="000000" w:themeColor="text1"/>
          <w:sz w:val="22"/>
          <w:szCs w:val="22"/>
        </w:rPr>
        <w:t xml:space="preserve">.  При изменении реквизитов, почтового адреса, каждая из сторон извещает другую сторону об изменениях в письменном виде (по </w:t>
      </w:r>
      <w:r w:rsidR="00DF2831" w:rsidRPr="00F20E2A">
        <w:rPr>
          <w:color w:val="000000" w:themeColor="text1"/>
          <w:sz w:val="22"/>
          <w:szCs w:val="22"/>
        </w:rPr>
        <w:t>факсу) в течение</w:t>
      </w:r>
      <w:r w:rsidR="00AF6221" w:rsidRPr="00F20E2A">
        <w:rPr>
          <w:color w:val="000000" w:themeColor="text1"/>
          <w:sz w:val="22"/>
          <w:szCs w:val="22"/>
        </w:rPr>
        <w:t xml:space="preserve"> 10 дней с момента изменения.</w:t>
      </w:r>
    </w:p>
    <w:p w14:paraId="2DAC2C26" w14:textId="77777777" w:rsidR="00F1128A" w:rsidRPr="00F20E2A" w:rsidRDefault="00153754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10.</w:t>
      </w:r>
      <w:r w:rsidR="00F1128A" w:rsidRPr="00F20E2A">
        <w:rPr>
          <w:color w:val="000000" w:themeColor="text1"/>
          <w:sz w:val="22"/>
          <w:szCs w:val="22"/>
        </w:rPr>
        <w:t>7</w:t>
      </w:r>
      <w:r w:rsidR="00A06096" w:rsidRPr="00F20E2A">
        <w:rPr>
          <w:color w:val="000000" w:themeColor="text1"/>
          <w:sz w:val="22"/>
          <w:szCs w:val="22"/>
        </w:rPr>
        <w:t xml:space="preserve">. </w:t>
      </w:r>
      <w:r w:rsidR="00AF6221" w:rsidRPr="00F20E2A">
        <w:rPr>
          <w:color w:val="000000" w:themeColor="text1"/>
          <w:sz w:val="22"/>
          <w:szCs w:val="22"/>
        </w:rPr>
        <w:t>Все дополнительные соглаше</w:t>
      </w:r>
      <w:r w:rsidR="008D606F" w:rsidRPr="00F20E2A">
        <w:rPr>
          <w:color w:val="000000" w:themeColor="text1"/>
          <w:sz w:val="22"/>
          <w:szCs w:val="22"/>
        </w:rPr>
        <w:t>ния и приложения</w:t>
      </w:r>
      <w:r w:rsidR="00AF6221" w:rsidRPr="00F20E2A">
        <w:rPr>
          <w:color w:val="000000" w:themeColor="text1"/>
          <w:sz w:val="22"/>
          <w:szCs w:val="22"/>
        </w:rPr>
        <w:t>, являются неотъемлемой частью настоящего договора.</w:t>
      </w:r>
    </w:p>
    <w:p w14:paraId="669093A5" w14:textId="07D5BC79" w:rsidR="00AF6221" w:rsidRPr="00F20E2A" w:rsidRDefault="00153754" w:rsidP="005C01C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>10.</w:t>
      </w:r>
      <w:r w:rsidR="00F1128A" w:rsidRPr="00F20E2A">
        <w:rPr>
          <w:color w:val="000000" w:themeColor="text1"/>
          <w:sz w:val="22"/>
          <w:szCs w:val="22"/>
        </w:rPr>
        <w:t>8</w:t>
      </w:r>
      <w:r w:rsidR="00A06096" w:rsidRPr="00F20E2A">
        <w:rPr>
          <w:color w:val="000000" w:themeColor="text1"/>
          <w:sz w:val="22"/>
          <w:szCs w:val="22"/>
        </w:rPr>
        <w:t xml:space="preserve">.  </w:t>
      </w:r>
      <w:r w:rsidR="00AF6221" w:rsidRPr="00F20E2A">
        <w:rPr>
          <w:color w:val="000000" w:themeColor="text1"/>
          <w:sz w:val="22"/>
          <w:szCs w:val="22"/>
        </w:rPr>
        <w:t xml:space="preserve">Договор составлен на русском языке, в двух экземплярах - по одному экземпляру каждой стороне. </w:t>
      </w:r>
    </w:p>
    <w:p w14:paraId="537D15C1" w14:textId="77777777" w:rsidR="00E5312D" w:rsidRPr="00F20E2A" w:rsidRDefault="00E5312D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579CA250" w14:textId="77777777" w:rsidR="00F20E2A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72DB4E0E" w14:textId="77777777" w:rsidR="00F20E2A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752D25C5" w14:textId="77777777" w:rsidR="00F20E2A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3618782D" w14:textId="77777777" w:rsidR="00F20E2A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6CFD82AF" w14:textId="77777777" w:rsidR="00F20E2A" w:rsidRPr="00F20E2A" w:rsidRDefault="00F20E2A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5C607ABD" w14:textId="77777777" w:rsidR="00423994" w:rsidRDefault="00423994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14:paraId="00B87C29" w14:textId="0184E681" w:rsidR="00AC7CC7" w:rsidRPr="00F20E2A" w:rsidRDefault="00AC7CC7" w:rsidP="005C01C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20E2A">
        <w:rPr>
          <w:b/>
          <w:bCs/>
          <w:color w:val="000000" w:themeColor="text1"/>
          <w:sz w:val="22"/>
          <w:szCs w:val="22"/>
        </w:rPr>
        <w:t>1</w:t>
      </w:r>
      <w:r w:rsidR="00F20E2A" w:rsidRPr="00F20E2A">
        <w:rPr>
          <w:b/>
          <w:bCs/>
          <w:color w:val="000000" w:themeColor="text1"/>
          <w:sz w:val="22"/>
          <w:szCs w:val="22"/>
        </w:rPr>
        <w:t>0</w:t>
      </w:r>
      <w:r w:rsidRPr="00F20E2A">
        <w:rPr>
          <w:b/>
          <w:bCs/>
          <w:color w:val="000000" w:themeColor="text1"/>
          <w:sz w:val="22"/>
          <w:szCs w:val="22"/>
        </w:rPr>
        <w:t>. Юридические адреса, платежные реквизиты сторон</w:t>
      </w:r>
    </w:p>
    <w:p w14:paraId="407FEBB7" w14:textId="77777777" w:rsidR="0086235C" w:rsidRPr="00F20E2A" w:rsidRDefault="0086235C" w:rsidP="005C01CC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153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94"/>
        <w:gridCol w:w="4950"/>
      </w:tblGrid>
      <w:tr w:rsidR="00F20E2A" w:rsidRPr="00F20E2A" w14:paraId="1A529CEC" w14:textId="77777777" w:rsidTr="00B750E2"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</w:tcPr>
          <w:p w14:paraId="06829584" w14:textId="77777777" w:rsidR="0094665F" w:rsidRPr="00F20E2A" w:rsidRDefault="00CC4FDC" w:rsidP="005C01C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20E2A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            </w:t>
            </w:r>
            <w:proofErr w:type="gramStart"/>
            <w:r w:rsidR="0094665F" w:rsidRPr="00F20E2A">
              <w:rPr>
                <w:b/>
                <w:bCs/>
                <w:color w:val="000000" w:themeColor="text1"/>
                <w:sz w:val="22"/>
                <w:szCs w:val="22"/>
              </w:rPr>
              <w:t>Поставщик</w:t>
            </w:r>
            <w:r w:rsidR="0094665F" w:rsidRPr="00F20E2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:   </w:t>
            </w:r>
            <w:proofErr w:type="gramEnd"/>
            <w:r w:rsidRPr="00F20E2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</w:t>
            </w:r>
            <w:r w:rsidR="0094665F" w:rsidRPr="00F20E2A">
              <w:rPr>
                <w:b/>
                <w:bCs/>
                <w:iCs/>
                <w:color w:val="000000" w:themeColor="text1"/>
                <w:sz w:val="22"/>
                <w:szCs w:val="22"/>
              </w:rPr>
              <w:t>Покупатель: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7"/>
              <w:gridCol w:w="4961"/>
            </w:tblGrid>
            <w:tr w:rsidR="00F20E2A" w:rsidRPr="00F20E2A" w14:paraId="2B3E2C68" w14:textId="77777777" w:rsidTr="00F1128A">
              <w:trPr>
                <w:trHeight w:val="4067"/>
              </w:trPr>
              <w:tc>
                <w:tcPr>
                  <w:tcW w:w="5307" w:type="dxa"/>
                </w:tcPr>
                <w:p w14:paraId="5AAE9336" w14:textId="781BB9B7" w:rsidR="00F50730" w:rsidRPr="00F20E2A" w:rsidRDefault="00F50730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b/>
                      <w:color w:val="000000" w:themeColor="text1"/>
                      <w:sz w:val="22"/>
                      <w:szCs w:val="22"/>
                    </w:rPr>
                    <w:t>ООО «</w:t>
                  </w:r>
                  <w:r w:rsidR="00F20E2A" w:rsidRPr="00F20E2A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ТПК </w:t>
                  </w:r>
                  <w:r w:rsidRPr="00F20E2A">
                    <w:rPr>
                      <w:b/>
                      <w:color w:val="000000" w:themeColor="text1"/>
                      <w:sz w:val="22"/>
                      <w:szCs w:val="22"/>
                    </w:rPr>
                    <w:t>КАЛИПСО»</w:t>
                  </w:r>
                </w:p>
                <w:p w14:paraId="58829FFF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ОГРН: 1235800002074</w:t>
                  </w:r>
                </w:p>
                <w:p w14:paraId="2640CC6F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ИНН: 5838015886</w:t>
                  </w:r>
                </w:p>
                <w:p w14:paraId="1EEF8D27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 xml:space="preserve">КПП: 583801001 </w:t>
                  </w:r>
                </w:p>
                <w:p w14:paraId="6706C7F0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ОКПО: 81868039</w:t>
                  </w:r>
                </w:p>
                <w:p w14:paraId="0A3139ED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ОКТМО:56734000001</w:t>
                  </w:r>
                </w:p>
                <w:p w14:paraId="1D87F69E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ОКВЭД: 10.82</w:t>
                  </w:r>
                </w:p>
                <w:p w14:paraId="040CC3C0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Расчётный счёт рубли: 40702810448000000482</w:t>
                  </w:r>
                </w:p>
                <w:p w14:paraId="78BE40A3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 xml:space="preserve">Банк: ПЕНЗЕНСКОЕ ОТДЕЛЕНИЕ </w:t>
                  </w: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N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8624 ПАО СБЕРБАНК</w:t>
                  </w:r>
                </w:p>
                <w:p w14:paraId="35C2ADA5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БИК: 045655635</w:t>
                  </w:r>
                </w:p>
                <w:p w14:paraId="088C534F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 xml:space="preserve">Кор. </w:t>
                  </w: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C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 xml:space="preserve">чёт: 30101810000000000635 </w:t>
                  </w:r>
                </w:p>
                <w:p w14:paraId="5418FB14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Идентификатор участника ЭДО</w:t>
                  </w:r>
                </w:p>
                <w:p w14:paraId="5D651690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BK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-5838015886-8132462 ООО "КОРУС Консалтинг СНГ"</w:t>
                  </w:r>
                </w:p>
                <w:p w14:paraId="775EADF8" w14:textId="77777777" w:rsidR="00F20E2A" w:rsidRPr="00F20E2A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Юридический адрес совпадает с фактическим адресом:</w:t>
                  </w:r>
                </w:p>
                <w:p w14:paraId="0644F344" w14:textId="77777777" w:rsidR="00F20E2A" w:rsidRPr="00F127FC" w:rsidRDefault="00F20E2A" w:rsidP="00F20E2A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 xml:space="preserve">442964 Пензенская область г. Заречный ул. </w:t>
                  </w:r>
                  <w:r w:rsidRPr="00F127FC">
                    <w:rPr>
                      <w:color w:val="000000" w:themeColor="text1"/>
                      <w:sz w:val="22"/>
                      <w:szCs w:val="22"/>
                    </w:rPr>
                    <w:t>Ленина д.38 оф.85</w:t>
                  </w:r>
                </w:p>
                <w:p w14:paraId="24344D8E" w14:textId="5D2ADDE5" w:rsidR="000020E9" w:rsidRPr="00F20E2A" w:rsidRDefault="00F50730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телефоны:</w:t>
                  </w:r>
                  <w:r w:rsidR="005C01CC" w:rsidRPr="00F20E2A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+7 964 873 17 77</w:t>
                  </w:r>
                  <w:r w:rsidR="005C01CC" w:rsidRPr="00F20E2A">
                    <w:rPr>
                      <w:color w:val="000000" w:themeColor="text1"/>
                      <w:sz w:val="22"/>
                      <w:szCs w:val="22"/>
                    </w:rPr>
                    <w:t xml:space="preserve">; 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+7 964 785 95 74</w:t>
                  </w:r>
                </w:p>
                <w:p w14:paraId="05900BD1" w14:textId="321A3C5B" w:rsidR="000020E9" w:rsidRPr="00F20E2A" w:rsidRDefault="000020E9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Бухгалтерия:</w:t>
                  </w:r>
                  <w:r w:rsidR="005C01CC" w:rsidRPr="00F20E2A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20E2A">
                    <w:rPr>
                      <w:color w:val="000000" w:themeColor="text1"/>
                      <w:sz w:val="22"/>
                      <w:szCs w:val="22"/>
                    </w:rPr>
                    <w:t>+79105042404</w:t>
                  </w:r>
                </w:p>
                <w:p w14:paraId="767E27CF" w14:textId="1854A5BB" w:rsidR="00423994" w:rsidRPr="00F127FC" w:rsidRDefault="00F50730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web</w:t>
                  </w:r>
                  <w:r w:rsidRPr="00F127FC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: </w:t>
                  </w: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www</w:t>
                  </w:r>
                  <w:r w:rsidRPr="00F127FC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.</w:t>
                  </w:r>
                  <w:r w:rsidR="00423994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tpk</w:t>
                  </w:r>
                  <w:r w:rsidR="000020E9" w:rsidRPr="00F127FC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-</w:t>
                  </w:r>
                  <w:r w:rsidR="000020E9"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calypso</w:t>
                  </w:r>
                  <w:r w:rsidR="000020E9" w:rsidRPr="00F127FC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.</w:t>
                  </w:r>
                  <w:r w:rsidR="000020E9"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ru</w:t>
                  </w:r>
                </w:p>
                <w:p w14:paraId="4F2A8F6F" w14:textId="33F24728" w:rsidR="00E11077" w:rsidRDefault="00F50730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F20E2A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e-mail: </w:t>
                  </w:r>
                  <w:r w:rsidR="00423994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info@tpk-calypso.ru</w:t>
                  </w:r>
                </w:p>
                <w:p w14:paraId="702C1CC6" w14:textId="332FE32A" w:rsidR="00423994" w:rsidRPr="00F20E2A" w:rsidRDefault="00423994" w:rsidP="005C01CC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14:paraId="4C0A109D" w14:textId="35B31B6D" w:rsidR="006F2195" w:rsidRPr="00F20E2A" w:rsidRDefault="006F2195" w:rsidP="005C01CC">
                  <w:pPr>
                    <w:rPr>
                      <w:b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F20E2A">
                    <w:rPr>
                      <w:b/>
                      <w:color w:val="000000" w:themeColor="text1"/>
                      <w:sz w:val="22"/>
                      <w:szCs w:val="22"/>
                    </w:rPr>
                    <w:t>ООО</w:t>
                  </w:r>
                  <w:r w:rsidRPr="00F20E2A">
                    <w:rPr>
                      <w:b/>
                      <w:color w:val="000000" w:themeColor="text1"/>
                      <w:sz w:val="22"/>
                      <w:szCs w:val="22"/>
                      <w:lang w:val="en-US"/>
                    </w:rPr>
                    <w:t xml:space="preserve"> «</w:t>
                  </w:r>
                  <w:r w:rsidR="00423994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________________»</w:t>
                  </w:r>
                </w:p>
                <w:p w14:paraId="4B5C33DB" w14:textId="469BC63C" w:rsidR="00804590" w:rsidRPr="00F20E2A" w:rsidRDefault="00804590" w:rsidP="0042399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B3A4F13" w14:textId="77777777" w:rsidR="00A06096" w:rsidRPr="00F20E2A" w:rsidRDefault="00A06096" w:rsidP="005C01C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F855B5" w14:textId="77777777" w:rsidR="0094665F" w:rsidRPr="00F20E2A" w:rsidRDefault="0094665F" w:rsidP="005C01CC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FFCD760" w14:textId="77777777" w:rsidR="0094665F" w:rsidRPr="00F20E2A" w:rsidRDefault="0094665F" w:rsidP="005C01C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1DF3073" w14:textId="77777777" w:rsidR="0094665F" w:rsidRPr="00F20E2A" w:rsidRDefault="0094665F" w:rsidP="005C01C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20E2A" w:rsidRPr="00F20E2A" w14:paraId="39A98AAE" w14:textId="77777777" w:rsidTr="00B65A2D"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</w:tcPr>
          <w:p w14:paraId="6E5AC7FF" w14:textId="77777777" w:rsidR="007539AC" w:rsidRPr="00F20E2A" w:rsidRDefault="007539AC" w:rsidP="005C01CC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BB77FAB" w14:textId="77777777" w:rsidR="007539AC" w:rsidRPr="00F20E2A" w:rsidRDefault="007539AC" w:rsidP="005C01CC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4343"/>
        <w:gridCol w:w="4794"/>
      </w:tblGrid>
      <w:tr w:rsidR="00F20E2A" w:rsidRPr="00F20E2A" w14:paraId="19C3519C" w14:textId="77777777" w:rsidTr="003963C5">
        <w:trPr>
          <w:trHeight w:val="3130"/>
        </w:trPr>
        <w:tc>
          <w:tcPr>
            <w:tcW w:w="4343" w:type="dxa"/>
            <w:shd w:val="clear" w:color="auto" w:fill="auto"/>
          </w:tcPr>
          <w:p w14:paraId="234F7AB4" w14:textId="77777777" w:rsidR="003C00C4" w:rsidRPr="00F20E2A" w:rsidRDefault="003C00C4" w:rsidP="005C01CC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0E2A">
              <w:rPr>
                <w:b/>
                <w:color w:val="000000" w:themeColor="text1"/>
                <w:sz w:val="22"/>
                <w:szCs w:val="22"/>
              </w:rPr>
              <w:t>Поставщик</w:t>
            </w:r>
          </w:p>
          <w:p w14:paraId="3B230AEE" w14:textId="77777777" w:rsidR="003C00C4" w:rsidRPr="00F20E2A" w:rsidRDefault="003C00C4" w:rsidP="005C01CC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0E2A">
              <w:rPr>
                <w:b/>
                <w:color w:val="000000" w:themeColor="text1"/>
                <w:sz w:val="22"/>
                <w:szCs w:val="22"/>
              </w:rPr>
              <w:t xml:space="preserve">Генеральный директор  </w:t>
            </w:r>
          </w:p>
          <w:p w14:paraId="4A672780" w14:textId="5F82028F" w:rsidR="003C00C4" w:rsidRPr="00F20E2A" w:rsidRDefault="003C00C4" w:rsidP="005C01C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20E2A">
              <w:rPr>
                <w:bCs/>
                <w:color w:val="000000" w:themeColor="text1"/>
                <w:sz w:val="22"/>
                <w:szCs w:val="22"/>
              </w:rPr>
              <w:t>ООО «</w:t>
            </w:r>
            <w:r w:rsidR="00F20E2A" w:rsidRPr="00F20E2A">
              <w:rPr>
                <w:bCs/>
                <w:color w:val="000000" w:themeColor="text1"/>
                <w:sz w:val="22"/>
                <w:szCs w:val="22"/>
              </w:rPr>
              <w:t xml:space="preserve">ТПК </w:t>
            </w:r>
            <w:r w:rsidRPr="00F20E2A">
              <w:rPr>
                <w:bCs/>
                <w:color w:val="000000" w:themeColor="text1"/>
                <w:sz w:val="22"/>
                <w:szCs w:val="22"/>
              </w:rPr>
              <w:t>КАЛИПСО»</w:t>
            </w:r>
          </w:p>
          <w:p w14:paraId="4259266C" w14:textId="77777777" w:rsidR="003C00C4" w:rsidRPr="00F20E2A" w:rsidRDefault="003C00C4" w:rsidP="005C01C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B1462A6" w14:textId="77777777" w:rsidR="003C00C4" w:rsidRPr="00F20E2A" w:rsidRDefault="003C00C4" w:rsidP="005C01C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20E2A">
              <w:rPr>
                <w:bCs/>
                <w:color w:val="000000" w:themeColor="text1"/>
                <w:sz w:val="22"/>
                <w:szCs w:val="22"/>
              </w:rPr>
              <w:t>________________/Малашкин А.Н.</w:t>
            </w:r>
          </w:p>
          <w:p w14:paraId="7123E455" w14:textId="05BFE287" w:rsidR="005C01CC" w:rsidRPr="00F20E2A" w:rsidRDefault="005C01CC" w:rsidP="005C01CC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20E2A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F20E2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94" w:type="dxa"/>
            <w:shd w:val="clear" w:color="auto" w:fill="auto"/>
          </w:tcPr>
          <w:p w14:paraId="08FB8EB0" w14:textId="77777777" w:rsidR="003C00C4" w:rsidRPr="00F20E2A" w:rsidRDefault="003C00C4" w:rsidP="005C01CC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0E2A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14:paraId="359DA884" w14:textId="77777777" w:rsidR="003C00C4" w:rsidRPr="00F20E2A" w:rsidRDefault="00994C5A" w:rsidP="005C01CC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0E2A">
              <w:rPr>
                <w:b/>
                <w:color w:val="000000" w:themeColor="text1"/>
                <w:sz w:val="22"/>
                <w:szCs w:val="22"/>
              </w:rPr>
              <w:t>Генеральный директор</w:t>
            </w:r>
          </w:p>
          <w:p w14:paraId="01669851" w14:textId="1C0954DC" w:rsidR="003C00C4" w:rsidRPr="00F20E2A" w:rsidRDefault="006F2195" w:rsidP="005C01CC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20E2A">
              <w:rPr>
                <w:color w:val="000000" w:themeColor="text1"/>
                <w:sz w:val="22"/>
                <w:szCs w:val="22"/>
              </w:rPr>
              <w:t>ООО «</w:t>
            </w:r>
            <w:r w:rsidR="00423994" w:rsidRPr="009D5EA0">
              <w:rPr>
                <w:color w:val="000000" w:themeColor="text1"/>
                <w:sz w:val="22"/>
                <w:szCs w:val="22"/>
              </w:rPr>
              <w:t>___________________</w:t>
            </w:r>
            <w:r w:rsidRPr="00F20E2A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14:paraId="57EE0BAE" w14:textId="77777777" w:rsidR="003C00C4" w:rsidRPr="00F20E2A" w:rsidRDefault="003C00C4" w:rsidP="005C01C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05F3E16" w14:textId="34734EB4" w:rsidR="005C01CC" w:rsidRPr="00F20E2A" w:rsidRDefault="003C00C4" w:rsidP="005C01CC">
            <w:pPr>
              <w:rPr>
                <w:color w:val="000000" w:themeColor="text1"/>
                <w:sz w:val="22"/>
                <w:szCs w:val="22"/>
              </w:rPr>
            </w:pPr>
            <w:r w:rsidRPr="00F20E2A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423994" w:rsidRPr="009D5EA0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="006F2195" w:rsidRPr="00F20E2A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E223515" w14:textId="1BFBB9C0" w:rsidR="005C01CC" w:rsidRPr="00F20E2A" w:rsidRDefault="005C01CC" w:rsidP="005C01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20E2A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F20E2A">
              <w:rPr>
                <w:color w:val="000000" w:themeColor="text1"/>
                <w:sz w:val="22"/>
                <w:szCs w:val="22"/>
              </w:rPr>
              <w:t>.</w:t>
            </w:r>
          </w:p>
          <w:p w14:paraId="2311B918" w14:textId="77777777" w:rsidR="005C01CC" w:rsidRPr="00F20E2A" w:rsidRDefault="005C01CC" w:rsidP="005C01CC">
            <w:pPr>
              <w:rPr>
                <w:color w:val="000000" w:themeColor="text1"/>
                <w:sz w:val="22"/>
                <w:szCs w:val="22"/>
              </w:rPr>
            </w:pPr>
          </w:p>
          <w:p w14:paraId="3C440D69" w14:textId="70A0A35E" w:rsidR="003C00C4" w:rsidRPr="00F20E2A" w:rsidRDefault="006F2195" w:rsidP="005C01CC">
            <w:pPr>
              <w:rPr>
                <w:b/>
                <w:color w:val="000000" w:themeColor="text1"/>
                <w:sz w:val="22"/>
                <w:szCs w:val="22"/>
              </w:rPr>
            </w:pPr>
            <w:r w:rsidRPr="00F20E2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1E86B0" w14:textId="7AE4B3EC" w:rsidR="00104B38" w:rsidRPr="00F20E2A" w:rsidRDefault="00104B38" w:rsidP="005C01CC">
      <w:pPr>
        <w:rPr>
          <w:color w:val="000000" w:themeColor="text1"/>
          <w:sz w:val="22"/>
          <w:szCs w:val="22"/>
        </w:rPr>
      </w:pPr>
    </w:p>
    <w:p w14:paraId="2F2216E8" w14:textId="77777777" w:rsidR="000678D2" w:rsidRPr="00F20E2A" w:rsidRDefault="000678D2" w:rsidP="005C01CC">
      <w:pPr>
        <w:rPr>
          <w:color w:val="000000" w:themeColor="text1"/>
          <w:sz w:val="22"/>
          <w:szCs w:val="22"/>
        </w:rPr>
      </w:pPr>
    </w:p>
    <w:p w14:paraId="49D59D9E" w14:textId="77777777" w:rsidR="00994C5A" w:rsidRPr="00F20E2A" w:rsidRDefault="00994C5A" w:rsidP="005C01CC">
      <w:pPr>
        <w:rPr>
          <w:color w:val="000000" w:themeColor="text1"/>
          <w:sz w:val="22"/>
          <w:szCs w:val="22"/>
        </w:rPr>
      </w:pPr>
    </w:p>
    <w:p w14:paraId="230CA059" w14:textId="77777777" w:rsidR="000678D2" w:rsidRPr="00F20E2A" w:rsidRDefault="000678D2" w:rsidP="005C01CC">
      <w:pPr>
        <w:rPr>
          <w:color w:val="000000" w:themeColor="text1"/>
          <w:sz w:val="22"/>
          <w:szCs w:val="22"/>
        </w:rPr>
      </w:pPr>
    </w:p>
    <w:p w14:paraId="36704A07" w14:textId="02CEEB2C" w:rsidR="00104B38" w:rsidRPr="00F20E2A" w:rsidRDefault="00104B38" w:rsidP="005C01CC">
      <w:pPr>
        <w:rPr>
          <w:color w:val="000000" w:themeColor="text1"/>
          <w:sz w:val="22"/>
          <w:szCs w:val="22"/>
        </w:rPr>
      </w:pPr>
      <w:r w:rsidRPr="00F20E2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</w:p>
    <w:p w14:paraId="6F4B258E" w14:textId="264EC65F" w:rsidR="006F2195" w:rsidRDefault="006F2195" w:rsidP="005C01CC">
      <w:pPr>
        <w:widowControl w:val="0"/>
        <w:jc w:val="right"/>
        <w:rPr>
          <w:b/>
          <w:color w:val="000000" w:themeColor="text1"/>
          <w:sz w:val="22"/>
          <w:szCs w:val="22"/>
        </w:rPr>
      </w:pPr>
    </w:p>
    <w:p w14:paraId="371CF272" w14:textId="6C8DC146" w:rsidR="009874E3" w:rsidRPr="009874E3" w:rsidRDefault="009874E3" w:rsidP="009874E3">
      <w:pPr>
        <w:rPr>
          <w:sz w:val="22"/>
          <w:szCs w:val="22"/>
        </w:rPr>
      </w:pPr>
    </w:p>
    <w:p w14:paraId="153C8DAC" w14:textId="4F13C10C" w:rsidR="009874E3" w:rsidRPr="009874E3" w:rsidRDefault="009874E3" w:rsidP="009874E3">
      <w:pPr>
        <w:rPr>
          <w:sz w:val="22"/>
          <w:szCs w:val="22"/>
        </w:rPr>
      </w:pPr>
    </w:p>
    <w:p w14:paraId="43E1C0BA" w14:textId="46AB7178" w:rsidR="009874E3" w:rsidRPr="009874E3" w:rsidRDefault="009874E3" w:rsidP="009874E3">
      <w:pPr>
        <w:rPr>
          <w:sz w:val="22"/>
          <w:szCs w:val="22"/>
        </w:rPr>
      </w:pPr>
    </w:p>
    <w:p w14:paraId="3A2CD087" w14:textId="64488CE7" w:rsidR="009874E3" w:rsidRPr="009874E3" w:rsidRDefault="009874E3" w:rsidP="009874E3">
      <w:pPr>
        <w:rPr>
          <w:sz w:val="22"/>
          <w:szCs w:val="22"/>
        </w:rPr>
      </w:pPr>
    </w:p>
    <w:p w14:paraId="4E526D28" w14:textId="4B327F4E" w:rsidR="009874E3" w:rsidRPr="009874E3" w:rsidRDefault="009874E3" w:rsidP="009874E3">
      <w:pPr>
        <w:rPr>
          <w:sz w:val="22"/>
          <w:szCs w:val="22"/>
        </w:rPr>
      </w:pPr>
    </w:p>
    <w:p w14:paraId="6B4AC320" w14:textId="2E2CA321" w:rsidR="009874E3" w:rsidRPr="009874E3" w:rsidRDefault="009874E3" w:rsidP="009874E3">
      <w:pPr>
        <w:rPr>
          <w:sz w:val="22"/>
          <w:szCs w:val="22"/>
        </w:rPr>
      </w:pPr>
    </w:p>
    <w:p w14:paraId="017AF040" w14:textId="645F70C2" w:rsidR="009874E3" w:rsidRPr="009874E3" w:rsidRDefault="009874E3" w:rsidP="009874E3">
      <w:pPr>
        <w:rPr>
          <w:sz w:val="22"/>
          <w:szCs w:val="22"/>
        </w:rPr>
      </w:pPr>
    </w:p>
    <w:p w14:paraId="3C75B472" w14:textId="0A9842EC" w:rsidR="009874E3" w:rsidRPr="009874E3" w:rsidRDefault="009874E3" w:rsidP="009874E3">
      <w:pPr>
        <w:rPr>
          <w:sz w:val="22"/>
          <w:szCs w:val="22"/>
        </w:rPr>
      </w:pPr>
    </w:p>
    <w:p w14:paraId="0E4C127B" w14:textId="176DBBBF" w:rsidR="009874E3" w:rsidRPr="009874E3" w:rsidRDefault="009874E3" w:rsidP="009874E3">
      <w:pPr>
        <w:rPr>
          <w:sz w:val="22"/>
          <w:szCs w:val="22"/>
        </w:rPr>
      </w:pPr>
    </w:p>
    <w:p w14:paraId="67C857AA" w14:textId="0BD80754" w:rsidR="009874E3" w:rsidRPr="009874E3" w:rsidRDefault="009874E3" w:rsidP="009874E3">
      <w:pPr>
        <w:rPr>
          <w:sz w:val="22"/>
          <w:szCs w:val="22"/>
        </w:rPr>
      </w:pPr>
    </w:p>
    <w:p w14:paraId="799DCA93" w14:textId="357157EC" w:rsidR="009874E3" w:rsidRPr="009874E3" w:rsidRDefault="009874E3" w:rsidP="009874E3">
      <w:pPr>
        <w:rPr>
          <w:sz w:val="22"/>
          <w:szCs w:val="22"/>
        </w:rPr>
      </w:pPr>
    </w:p>
    <w:p w14:paraId="5846CF93" w14:textId="2F962840" w:rsidR="009874E3" w:rsidRPr="009874E3" w:rsidRDefault="009874E3" w:rsidP="009874E3">
      <w:pPr>
        <w:rPr>
          <w:sz w:val="22"/>
          <w:szCs w:val="22"/>
        </w:rPr>
      </w:pPr>
    </w:p>
    <w:p w14:paraId="2E92DDAB" w14:textId="534EA85C" w:rsidR="009874E3" w:rsidRPr="009874E3" w:rsidRDefault="009874E3" w:rsidP="009874E3">
      <w:pPr>
        <w:rPr>
          <w:sz w:val="22"/>
          <w:szCs w:val="22"/>
        </w:rPr>
      </w:pPr>
    </w:p>
    <w:p w14:paraId="0B9DB6F4" w14:textId="1469C9B2" w:rsidR="009874E3" w:rsidRDefault="009874E3" w:rsidP="009874E3">
      <w:pPr>
        <w:rPr>
          <w:sz w:val="22"/>
          <w:szCs w:val="22"/>
        </w:rPr>
      </w:pPr>
    </w:p>
    <w:p w14:paraId="396B76E6" w14:textId="6ABD2919" w:rsidR="00F127FC" w:rsidRDefault="00F127FC" w:rsidP="009874E3">
      <w:pPr>
        <w:rPr>
          <w:sz w:val="22"/>
          <w:szCs w:val="22"/>
        </w:rPr>
      </w:pPr>
    </w:p>
    <w:p w14:paraId="75DE9239" w14:textId="77777777" w:rsidR="00F127FC" w:rsidRPr="009874E3" w:rsidRDefault="00F127FC" w:rsidP="009874E3">
      <w:pPr>
        <w:rPr>
          <w:sz w:val="22"/>
          <w:szCs w:val="22"/>
        </w:rPr>
      </w:pPr>
    </w:p>
    <w:p w14:paraId="24F6026D" w14:textId="0CC7CB8B" w:rsidR="009874E3" w:rsidRPr="009874E3" w:rsidRDefault="009874E3" w:rsidP="009874E3">
      <w:pPr>
        <w:rPr>
          <w:sz w:val="22"/>
          <w:szCs w:val="22"/>
        </w:rPr>
      </w:pPr>
    </w:p>
    <w:p w14:paraId="67D852F5" w14:textId="70F37B6F" w:rsidR="009874E3" w:rsidRDefault="009874E3" w:rsidP="009874E3">
      <w:pPr>
        <w:rPr>
          <w:b/>
          <w:color w:val="000000" w:themeColor="text1"/>
          <w:sz w:val="22"/>
          <w:szCs w:val="22"/>
        </w:rPr>
      </w:pPr>
    </w:p>
    <w:p w14:paraId="47D349E2" w14:textId="0FC646FC" w:rsidR="009874E3" w:rsidRDefault="009874E3" w:rsidP="009874E3">
      <w:pPr>
        <w:rPr>
          <w:b/>
          <w:color w:val="000000" w:themeColor="text1"/>
          <w:sz w:val="22"/>
          <w:szCs w:val="22"/>
        </w:rPr>
      </w:pPr>
    </w:p>
    <w:p w14:paraId="449DE9E5" w14:textId="1DCF06E5" w:rsidR="009874E3" w:rsidRDefault="009874E3" w:rsidP="009874E3">
      <w:pPr>
        <w:tabs>
          <w:tab w:val="left" w:pos="70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A485416" w14:textId="33CEA21D" w:rsidR="009874E3" w:rsidRDefault="009874E3" w:rsidP="009874E3">
      <w:pPr>
        <w:tabs>
          <w:tab w:val="left" w:pos="7035"/>
        </w:tabs>
        <w:rPr>
          <w:sz w:val="22"/>
          <w:szCs w:val="22"/>
        </w:rPr>
      </w:pPr>
    </w:p>
    <w:p w14:paraId="192E0F60" w14:textId="17108B60" w:rsidR="009874E3" w:rsidRDefault="009874E3" w:rsidP="009874E3">
      <w:pPr>
        <w:tabs>
          <w:tab w:val="left" w:pos="7035"/>
        </w:tabs>
        <w:rPr>
          <w:sz w:val="22"/>
          <w:szCs w:val="22"/>
        </w:rPr>
      </w:pPr>
    </w:p>
    <w:p w14:paraId="3C64AF7F" w14:textId="47874DD7" w:rsidR="009D5EA0" w:rsidRDefault="009D5EA0" w:rsidP="009D5EA0">
      <w:pPr>
        <w:widowControl w:val="0"/>
        <w:jc w:val="right"/>
        <w:rPr>
          <w:b/>
        </w:rPr>
      </w:pPr>
      <w:r>
        <w:rPr>
          <w:b/>
        </w:rPr>
        <w:lastRenderedPageBreak/>
        <w:t>Приложение № 1</w:t>
      </w:r>
      <w:r w:rsidR="00ED5E77">
        <w:rPr>
          <w:b/>
        </w:rPr>
        <w:t xml:space="preserve"> «СПЕЦИФИКАЦИЯ»</w:t>
      </w:r>
    </w:p>
    <w:p w14:paraId="7DAD78F2" w14:textId="77777777" w:rsidR="009D5EA0" w:rsidRDefault="009D5EA0" w:rsidP="009D5EA0">
      <w:pPr>
        <w:widowControl w:val="0"/>
        <w:jc w:val="right"/>
        <w:rPr>
          <w:b/>
        </w:rPr>
      </w:pPr>
      <w:r>
        <w:rPr>
          <w:b/>
        </w:rPr>
        <w:t xml:space="preserve">К договору поставки № </w:t>
      </w:r>
      <w:r w:rsidRPr="009874E3">
        <w:rPr>
          <w:b/>
        </w:rPr>
        <w:t>________________</w:t>
      </w:r>
      <w:r>
        <w:rPr>
          <w:b/>
        </w:rPr>
        <w:t xml:space="preserve">от </w:t>
      </w:r>
      <w:r w:rsidRPr="009874E3">
        <w:rPr>
          <w:b/>
        </w:rPr>
        <w:t>______________</w:t>
      </w:r>
      <w:r>
        <w:rPr>
          <w:b/>
        </w:rPr>
        <w:t xml:space="preserve"> 2023г.</w:t>
      </w:r>
    </w:p>
    <w:p w14:paraId="0305C5A4" w14:textId="77777777" w:rsidR="009D5EA0" w:rsidRDefault="009D5EA0" w:rsidP="009D5EA0">
      <w:pPr>
        <w:widowControl w:val="0"/>
        <w:jc w:val="right"/>
        <w:rPr>
          <w:b/>
        </w:rPr>
      </w:pPr>
    </w:p>
    <w:p w14:paraId="0F7BE372" w14:textId="77777777" w:rsidR="009D5EA0" w:rsidRDefault="009D5EA0" w:rsidP="009D5EA0">
      <w:pPr>
        <w:widowControl w:val="0"/>
        <w:jc w:val="right"/>
        <w:rPr>
          <w:b/>
        </w:rPr>
      </w:pPr>
    </w:p>
    <w:p w14:paraId="1ED14F1B" w14:textId="77777777" w:rsidR="009D5EA0" w:rsidRDefault="009D5EA0" w:rsidP="009D5EA0">
      <w:pPr>
        <w:jc w:val="both"/>
      </w:pPr>
      <w:r w:rsidRPr="00B22C0C">
        <w:rPr>
          <w:rFonts w:ascii="Times New Roman CYR" w:hAnsi="Times New Roman CYR" w:cs="Times New Roman CYR"/>
          <w:bCs/>
          <w:sz w:val="22"/>
          <w:szCs w:val="22"/>
        </w:rPr>
        <w:t xml:space="preserve">Общество с ограниченной ответственностью " ТПК КАЛИПСО" именуемое в дальнейшем «Поставщик», в лице генерального  директора Малашкина Александра Николаевича,  действующего на основании Устава, с одной стороны, и Общество с ограниченной ответственностью " </w:t>
      </w:r>
      <w:r w:rsidRPr="009874E3">
        <w:rPr>
          <w:rFonts w:ascii="Times New Roman CYR" w:hAnsi="Times New Roman CYR" w:cs="Times New Roman CYR"/>
          <w:bCs/>
          <w:sz w:val="22"/>
          <w:szCs w:val="22"/>
        </w:rPr>
        <w:t>___________________</w:t>
      </w:r>
      <w:r w:rsidRPr="00B22C0C">
        <w:rPr>
          <w:rFonts w:ascii="Times New Roman CYR" w:hAnsi="Times New Roman CYR" w:cs="Times New Roman CYR"/>
          <w:bCs/>
          <w:sz w:val="22"/>
          <w:szCs w:val="22"/>
        </w:rPr>
        <w:t xml:space="preserve"> " именуемое в дальнейшем «Покупатель», в лице генерального директора </w:t>
      </w:r>
      <w:r w:rsidRPr="009874E3">
        <w:rPr>
          <w:rFonts w:ascii="Times New Roman CYR" w:hAnsi="Times New Roman CYR" w:cs="Times New Roman CYR"/>
          <w:bCs/>
          <w:sz w:val="22"/>
          <w:szCs w:val="22"/>
        </w:rPr>
        <w:t>________________________</w:t>
      </w:r>
      <w:r w:rsidRPr="00B22C0C">
        <w:rPr>
          <w:rFonts w:ascii="Times New Roman CYR" w:hAnsi="Times New Roman CYR" w:cs="Times New Roman CYR"/>
          <w:bCs/>
          <w:sz w:val="22"/>
          <w:szCs w:val="22"/>
        </w:rPr>
        <w:t xml:space="preserve">, действующего на основании Устава, с другой стороны, а  вместе  именуемые  «Стороны»,   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заключили настоящее приложение </w:t>
      </w:r>
      <w:proofErr w:type="spellStart"/>
      <w:r>
        <w:t>Приложение</w:t>
      </w:r>
      <w:proofErr w:type="spellEnd"/>
      <w:r>
        <w:t xml:space="preserve"> № 1, далее СПЕЦИФИКАЦИЯ</w:t>
      </w:r>
    </w:p>
    <w:p w14:paraId="5ED47C40" w14:textId="77777777" w:rsidR="009D5EA0" w:rsidRDefault="009D5EA0" w:rsidP="009D5EA0">
      <w:pPr>
        <w:widowControl w:val="0"/>
        <w:spacing w:after="120"/>
        <w:ind w:firstLine="709"/>
        <w:jc w:val="center"/>
        <w:rPr>
          <w:b/>
        </w:rPr>
      </w:pPr>
    </w:p>
    <w:p w14:paraId="18AF7AFE" w14:textId="77777777" w:rsidR="009D5EA0" w:rsidRDefault="009D5EA0" w:rsidP="009D5EA0">
      <w:pPr>
        <w:widowControl w:val="0"/>
        <w:spacing w:after="120"/>
        <w:ind w:firstLine="709"/>
        <w:jc w:val="center"/>
        <w:rPr>
          <w:b/>
        </w:rPr>
      </w:pPr>
      <w:r>
        <w:rPr>
          <w:b/>
        </w:rPr>
        <w:t>СПЕЦИФИКАЦИЯ</w:t>
      </w:r>
    </w:p>
    <w:tbl>
      <w:tblPr>
        <w:tblW w:w="0" w:type="auto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98"/>
        <w:gridCol w:w="1464"/>
        <w:gridCol w:w="1801"/>
        <w:gridCol w:w="1519"/>
      </w:tblGrid>
      <w:tr w:rsidR="009D5EA0" w14:paraId="0546EB52" w14:textId="77777777" w:rsidTr="005E1A67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30A7" w14:textId="77777777" w:rsidR="009D5EA0" w:rsidRDefault="009D5EA0" w:rsidP="005E1A67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9FE" w14:textId="77777777" w:rsidR="009D5EA0" w:rsidRDefault="009D5EA0" w:rsidP="005E1A67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F5F" w14:textId="77777777" w:rsidR="009D5EA0" w:rsidRDefault="009D5EA0" w:rsidP="005E1A67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РУБ С НДС ЗА КГ.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2124" w14:textId="77777777" w:rsidR="009D5EA0" w:rsidRPr="00B22C0C" w:rsidRDefault="009D5EA0" w:rsidP="005E1A67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КОЛИЧЕСТВО КГ.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5EC" w14:textId="77777777" w:rsidR="009D5EA0" w:rsidRDefault="009D5EA0" w:rsidP="005E1A67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С НДС </w:t>
            </w:r>
          </w:p>
        </w:tc>
      </w:tr>
      <w:tr w:rsidR="009D5EA0" w14:paraId="7725814E" w14:textId="77777777" w:rsidTr="005E1A67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F31" w14:textId="77777777" w:rsidR="009D5EA0" w:rsidRDefault="009D5EA0" w:rsidP="005E1A67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954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400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0D7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D9B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</w:tr>
      <w:tr w:rsidR="009D5EA0" w14:paraId="7A6868C0" w14:textId="77777777" w:rsidTr="005E1A67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0E8" w14:textId="77777777" w:rsidR="009D5EA0" w:rsidRDefault="009D5EA0" w:rsidP="005E1A67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2FD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D62" w14:textId="77777777" w:rsidR="009D5EA0" w:rsidRPr="00286C1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C84B" w14:textId="77777777" w:rsidR="009D5EA0" w:rsidRPr="00286C1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7DC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</w:tr>
      <w:tr w:rsidR="009D5EA0" w14:paraId="3F3DE933" w14:textId="77777777" w:rsidTr="005E1A67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990B" w14:textId="77777777" w:rsidR="009D5EA0" w:rsidRDefault="009D5EA0" w:rsidP="005E1A67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83E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3D24" w14:textId="77777777" w:rsidR="009D5EA0" w:rsidRPr="000743C6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96A" w14:textId="77777777" w:rsidR="009D5EA0" w:rsidRPr="00286C1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175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</w:tr>
      <w:tr w:rsidR="009D5EA0" w14:paraId="37695B2D" w14:textId="77777777" w:rsidTr="005E1A67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F3F" w14:textId="77777777" w:rsidR="009D5EA0" w:rsidRDefault="009D5EA0" w:rsidP="005E1A67">
            <w:pPr>
              <w:widowControl w:val="0"/>
              <w:spacing w:after="120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85EF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7B1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148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BB25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</w:tr>
      <w:tr w:rsidR="009D5EA0" w14:paraId="3BD8F3A9" w14:textId="77777777" w:rsidTr="005E1A67">
        <w:trPr>
          <w:trHeight w:val="26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3EE" w14:textId="77777777" w:rsidR="009D5EA0" w:rsidRDefault="009D5EA0" w:rsidP="005E1A67">
            <w:pPr>
              <w:widowControl w:val="0"/>
              <w:spacing w:after="120"/>
              <w:jc w:val="right"/>
            </w:pPr>
            <w:r>
              <w:t>ИТОГО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F5A" w14:textId="77777777" w:rsidR="009D5EA0" w:rsidRDefault="009D5EA0" w:rsidP="005E1A67">
            <w:pPr>
              <w:widowControl w:val="0"/>
              <w:spacing w:after="120"/>
              <w:jc w:val="center"/>
            </w:pPr>
          </w:p>
        </w:tc>
      </w:tr>
    </w:tbl>
    <w:p w14:paraId="0D087B6E" w14:textId="77777777" w:rsidR="009D5EA0" w:rsidRDefault="009D5EA0" w:rsidP="009D5EA0">
      <w:pPr>
        <w:widowControl w:val="0"/>
        <w:spacing w:after="120"/>
        <w:ind w:firstLine="709"/>
        <w:jc w:val="both"/>
      </w:pPr>
    </w:p>
    <w:p w14:paraId="1973E70E" w14:textId="77777777" w:rsidR="009D5EA0" w:rsidRDefault="009D5EA0" w:rsidP="009D5EA0">
      <w:r>
        <w:t xml:space="preserve"> </w:t>
      </w:r>
      <w:proofErr w:type="gramStart"/>
      <w:r>
        <w:t>Доставка</w:t>
      </w:r>
      <w:r>
        <w:rPr>
          <w:lang w:val="en-US"/>
        </w:rPr>
        <w:t>:</w:t>
      </w:r>
      <w:r>
        <w:t>:</w:t>
      </w:r>
      <w:proofErr w:type="gramEnd"/>
    </w:p>
    <w:p w14:paraId="0E73D17D" w14:textId="77777777" w:rsidR="009D5EA0" w:rsidRDefault="009D5EA0" w:rsidP="009D5EA0"/>
    <w:p w14:paraId="0C38743E" w14:textId="77777777" w:rsidR="009D5EA0" w:rsidRDefault="009D5EA0" w:rsidP="009D5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tbl>
      <w:tblPr>
        <w:tblpPr w:leftFromText="180" w:rightFromText="180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4344"/>
        <w:gridCol w:w="4795"/>
      </w:tblGrid>
      <w:tr w:rsidR="009D5EA0" w14:paraId="6847D41A" w14:textId="77777777" w:rsidTr="005E1A67">
        <w:trPr>
          <w:trHeight w:val="2227"/>
        </w:trPr>
        <w:tc>
          <w:tcPr>
            <w:tcW w:w="4344" w:type="dxa"/>
          </w:tcPr>
          <w:p w14:paraId="6CD01B1A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Поставщик</w:t>
            </w:r>
          </w:p>
          <w:p w14:paraId="06ACB793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Генеральный директор  </w:t>
            </w:r>
          </w:p>
          <w:p w14:paraId="2B0B3116" w14:textId="77777777" w:rsidR="009D5EA0" w:rsidRDefault="009D5EA0" w:rsidP="005E1A67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«ТПК КАЛИПСО»</w:t>
            </w:r>
          </w:p>
          <w:p w14:paraId="6766D2AF" w14:textId="77777777" w:rsidR="009D5EA0" w:rsidRDefault="009D5EA0" w:rsidP="005E1A67">
            <w:pPr>
              <w:widowControl w:val="0"/>
              <w:jc w:val="both"/>
              <w:rPr>
                <w:bCs/>
                <w:color w:val="000000"/>
              </w:rPr>
            </w:pPr>
          </w:p>
          <w:p w14:paraId="6EAD7E87" w14:textId="77777777" w:rsidR="009D5EA0" w:rsidRDefault="009D5EA0" w:rsidP="005E1A67">
            <w:pPr>
              <w:widowControl w:val="0"/>
              <w:jc w:val="both"/>
              <w:rPr>
                <w:bCs/>
                <w:color w:val="000000"/>
              </w:rPr>
            </w:pPr>
          </w:p>
          <w:p w14:paraId="10DC0405" w14:textId="77777777" w:rsidR="009D5EA0" w:rsidRDefault="009D5EA0" w:rsidP="005E1A67">
            <w:pPr>
              <w:widowControl w:val="0"/>
              <w:jc w:val="both"/>
              <w:rPr>
                <w:bCs/>
                <w:color w:val="000000"/>
              </w:rPr>
            </w:pPr>
          </w:p>
          <w:p w14:paraId="6392FAC6" w14:textId="77777777" w:rsidR="009D5EA0" w:rsidRDefault="009D5EA0" w:rsidP="005E1A67">
            <w:pPr>
              <w:widowControl w:val="0"/>
              <w:jc w:val="both"/>
              <w:rPr>
                <w:bCs/>
                <w:color w:val="000000"/>
              </w:rPr>
            </w:pPr>
          </w:p>
          <w:p w14:paraId="18AB584C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  <w:r>
              <w:rPr>
                <w:bCs/>
                <w:color w:val="000000"/>
              </w:rPr>
              <w:t>________________/Малашкин А.Н.</w:t>
            </w:r>
          </w:p>
        </w:tc>
        <w:tc>
          <w:tcPr>
            <w:tcW w:w="4795" w:type="dxa"/>
          </w:tcPr>
          <w:p w14:paraId="00671156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Покупатель</w:t>
            </w:r>
          </w:p>
          <w:p w14:paraId="0D10CCCA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14:paraId="588D0BDE" w14:textId="77777777" w:rsidR="009D5EA0" w:rsidRDefault="009D5EA0" w:rsidP="005E1A67">
            <w:pPr>
              <w:widowControl w:val="0"/>
              <w:jc w:val="both"/>
            </w:pPr>
            <w:r>
              <w:t>ООО «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_____________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_</w:t>
            </w:r>
            <w:r w:rsidRPr="000743C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>
              <w:t>»</w:t>
            </w:r>
            <w:proofErr w:type="gramEnd"/>
          </w:p>
          <w:p w14:paraId="360D2B7E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</w:p>
          <w:p w14:paraId="324A41E3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</w:p>
          <w:p w14:paraId="65CE7562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</w:p>
          <w:p w14:paraId="3C7A1B3A" w14:textId="77777777" w:rsidR="009D5EA0" w:rsidRDefault="009D5EA0" w:rsidP="005E1A67">
            <w:pPr>
              <w:widowControl w:val="0"/>
              <w:jc w:val="both"/>
              <w:rPr>
                <w:b/>
              </w:rPr>
            </w:pPr>
          </w:p>
          <w:p w14:paraId="337345C1" w14:textId="77777777" w:rsidR="009D5EA0" w:rsidRPr="009874E3" w:rsidRDefault="009D5EA0" w:rsidP="005E1A67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_________________/</w:t>
            </w:r>
            <w:r>
              <w:t xml:space="preserve"> </w:t>
            </w:r>
            <w:r>
              <w:rPr>
                <w:bCs/>
                <w:lang w:val="en-US"/>
              </w:rPr>
              <w:t>________________</w:t>
            </w:r>
          </w:p>
        </w:tc>
      </w:tr>
    </w:tbl>
    <w:p w14:paraId="26A0E53B" w14:textId="77777777" w:rsidR="009D5EA0" w:rsidRDefault="009D5EA0" w:rsidP="009D5EA0">
      <w:pPr>
        <w:rPr>
          <w:sz w:val="22"/>
          <w:szCs w:val="22"/>
        </w:rPr>
      </w:pPr>
    </w:p>
    <w:p w14:paraId="0586BE9C" w14:textId="77777777" w:rsidR="009D5EA0" w:rsidRDefault="009D5EA0" w:rsidP="009D5EA0">
      <w:pPr>
        <w:rPr>
          <w:sz w:val="22"/>
          <w:szCs w:val="22"/>
        </w:rPr>
      </w:pPr>
    </w:p>
    <w:p w14:paraId="1D4B26AA" w14:textId="77777777" w:rsidR="009D5EA0" w:rsidRDefault="009D5EA0" w:rsidP="009D5EA0">
      <w:pPr>
        <w:rPr>
          <w:sz w:val="22"/>
          <w:szCs w:val="22"/>
        </w:rPr>
      </w:pPr>
    </w:p>
    <w:p w14:paraId="6716FFE1" w14:textId="77777777" w:rsidR="009D5EA0" w:rsidRDefault="009D5EA0" w:rsidP="009D5EA0">
      <w:pPr>
        <w:rPr>
          <w:sz w:val="22"/>
          <w:szCs w:val="22"/>
        </w:rPr>
      </w:pPr>
    </w:p>
    <w:p w14:paraId="78633673" w14:textId="77777777" w:rsidR="009D5EA0" w:rsidRDefault="009D5EA0" w:rsidP="009D5EA0">
      <w:pPr>
        <w:rPr>
          <w:sz w:val="22"/>
          <w:szCs w:val="22"/>
        </w:rPr>
      </w:pPr>
    </w:p>
    <w:p w14:paraId="112CC035" w14:textId="77777777" w:rsidR="009D5EA0" w:rsidRDefault="009D5EA0" w:rsidP="009D5EA0">
      <w:pPr>
        <w:rPr>
          <w:sz w:val="22"/>
          <w:szCs w:val="22"/>
        </w:rPr>
      </w:pPr>
    </w:p>
    <w:p w14:paraId="7CD6706A" w14:textId="77777777" w:rsidR="009D5EA0" w:rsidRDefault="009D5EA0" w:rsidP="009D5EA0">
      <w:pPr>
        <w:rPr>
          <w:sz w:val="22"/>
          <w:szCs w:val="22"/>
        </w:rPr>
      </w:pPr>
    </w:p>
    <w:p w14:paraId="49A3976E" w14:textId="77777777" w:rsidR="009D5EA0" w:rsidRPr="009874E3" w:rsidRDefault="009D5EA0" w:rsidP="009D5EA0">
      <w:pPr>
        <w:tabs>
          <w:tab w:val="left" w:pos="7035"/>
        </w:tabs>
        <w:rPr>
          <w:sz w:val="22"/>
          <w:szCs w:val="22"/>
        </w:rPr>
      </w:pPr>
    </w:p>
    <w:p w14:paraId="4813E138" w14:textId="21E208E4" w:rsidR="009D5EA0" w:rsidRDefault="009D5EA0" w:rsidP="009D5EA0">
      <w:pPr>
        <w:tabs>
          <w:tab w:val="left" w:pos="8700"/>
        </w:tabs>
        <w:rPr>
          <w:sz w:val="22"/>
          <w:szCs w:val="22"/>
        </w:rPr>
      </w:pPr>
    </w:p>
    <w:p w14:paraId="777BCE2B" w14:textId="63A1426D" w:rsidR="00ED5E77" w:rsidRPr="00ED5E77" w:rsidRDefault="00ED5E77" w:rsidP="00ED5E77">
      <w:pPr>
        <w:rPr>
          <w:sz w:val="22"/>
          <w:szCs w:val="22"/>
        </w:rPr>
      </w:pPr>
    </w:p>
    <w:p w14:paraId="3C7E44B6" w14:textId="531ED049" w:rsidR="00ED5E77" w:rsidRPr="00ED5E77" w:rsidRDefault="00ED5E77" w:rsidP="00ED5E77">
      <w:pPr>
        <w:rPr>
          <w:sz w:val="22"/>
          <w:szCs w:val="22"/>
        </w:rPr>
      </w:pPr>
    </w:p>
    <w:p w14:paraId="60295603" w14:textId="2CD59499" w:rsidR="00ED5E77" w:rsidRPr="00ED5E77" w:rsidRDefault="00ED5E77" w:rsidP="00ED5E77">
      <w:pPr>
        <w:rPr>
          <w:sz w:val="22"/>
          <w:szCs w:val="22"/>
        </w:rPr>
      </w:pPr>
    </w:p>
    <w:p w14:paraId="18B26D74" w14:textId="101DB3A4" w:rsidR="00ED5E77" w:rsidRPr="00ED5E77" w:rsidRDefault="00ED5E77" w:rsidP="00ED5E77">
      <w:pPr>
        <w:rPr>
          <w:sz w:val="22"/>
          <w:szCs w:val="22"/>
        </w:rPr>
      </w:pPr>
    </w:p>
    <w:p w14:paraId="5E814C67" w14:textId="215D039B" w:rsidR="00ED5E77" w:rsidRPr="00ED5E77" w:rsidRDefault="00ED5E77" w:rsidP="00ED5E77">
      <w:pPr>
        <w:rPr>
          <w:sz w:val="22"/>
          <w:szCs w:val="22"/>
        </w:rPr>
      </w:pPr>
    </w:p>
    <w:p w14:paraId="08601246" w14:textId="68A9CD69" w:rsidR="00ED5E77" w:rsidRPr="00ED5E77" w:rsidRDefault="00ED5E77" w:rsidP="00ED5E77">
      <w:pPr>
        <w:rPr>
          <w:sz w:val="22"/>
          <w:szCs w:val="22"/>
        </w:rPr>
      </w:pPr>
    </w:p>
    <w:p w14:paraId="553A2802" w14:textId="331DC006" w:rsidR="00ED5E77" w:rsidRPr="00ED5E77" w:rsidRDefault="00ED5E77" w:rsidP="00ED5E77">
      <w:pPr>
        <w:rPr>
          <w:sz w:val="22"/>
          <w:szCs w:val="22"/>
        </w:rPr>
      </w:pPr>
    </w:p>
    <w:p w14:paraId="175C8438" w14:textId="53490A3F" w:rsidR="00ED5E77" w:rsidRPr="00ED5E77" w:rsidRDefault="00ED5E77" w:rsidP="00ED5E77">
      <w:pPr>
        <w:rPr>
          <w:sz w:val="22"/>
          <w:szCs w:val="22"/>
        </w:rPr>
      </w:pPr>
    </w:p>
    <w:p w14:paraId="341AEBAE" w14:textId="07D02F0E" w:rsidR="00ED5E77" w:rsidRPr="00ED5E77" w:rsidRDefault="00ED5E77" w:rsidP="00ED5E77">
      <w:pPr>
        <w:rPr>
          <w:sz w:val="22"/>
          <w:szCs w:val="22"/>
        </w:rPr>
      </w:pPr>
    </w:p>
    <w:p w14:paraId="58A9F271" w14:textId="0AC6C866" w:rsidR="00ED5E77" w:rsidRPr="00ED5E77" w:rsidRDefault="00ED5E77" w:rsidP="00ED5E77">
      <w:pPr>
        <w:rPr>
          <w:sz w:val="22"/>
          <w:szCs w:val="22"/>
        </w:rPr>
      </w:pPr>
    </w:p>
    <w:p w14:paraId="0702A163" w14:textId="0AF60C83" w:rsidR="00ED5E77" w:rsidRPr="00ED5E77" w:rsidRDefault="00ED5E77" w:rsidP="00ED5E77">
      <w:pPr>
        <w:rPr>
          <w:sz w:val="22"/>
          <w:szCs w:val="22"/>
        </w:rPr>
      </w:pPr>
    </w:p>
    <w:p w14:paraId="1C4AC440" w14:textId="7B5789BD" w:rsidR="00ED5E77" w:rsidRPr="00ED5E77" w:rsidRDefault="00ED5E77" w:rsidP="00ED5E77">
      <w:pPr>
        <w:rPr>
          <w:sz w:val="22"/>
          <w:szCs w:val="22"/>
        </w:rPr>
      </w:pPr>
    </w:p>
    <w:p w14:paraId="684C043B" w14:textId="474B2CEA" w:rsidR="00ED5E77" w:rsidRDefault="00ED5E77" w:rsidP="00ED5E77">
      <w:pPr>
        <w:rPr>
          <w:sz w:val="22"/>
          <w:szCs w:val="22"/>
        </w:rPr>
      </w:pPr>
    </w:p>
    <w:p w14:paraId="2A06F2E9" w14:textId="67A1AFAE" w:rsidR="00ED5E77" w:rsidRDefault="00ED5E77" w:rsidP="00ED5E77">
      <w:pPr>
        <w:rPr>
          <w:sz w:val="22"/>
          <w:szCs w:val="22"/>
        </w:rPr>
      </w:pPr>
    </w:p>
    <w:p w14:paraId="40DD9AA6" w14:textId="019F8745" w:rsidR="00ED5E77" w:rsidRDefault="00ED5E77" w:rsidP="00ED5E77">
      <w:pPr>
        <w:tabs>
          <w:tab w:val="left" w:pos="94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0151BD6" w14:textId="24D9BC4F" w:rsidR="00ED5E77" w:rsidRDefault="00ED5E77" w:rsidP="00ED5E77">
      <w:pPr>
        <w:tabs>
          <w:tab w:val="left" w:pos="9405"/>
        </w:tabs>
        <w:rPr>
          <w:sz w:val="22"/>
          <w:szCs w:val="22"/>
        </w:rPr>
      </w:pPr>
    </w:p>
    <w:sectPr w:rsidR="00ED5E77" w:rsidSect="005C01CC">
      <w:headerReference w:type="default" r:id="rId8"/>
      <w:footerReference w:type="default" r:id="rId9"/>
      <w:pgSz w:w="12240" w:h="15840"/>
      <w:pgMar w:top="851" w:right="616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CA1E" w14:textId="77777777" w:rsidR="00A337F7" w:rsidRDefault="00A337F7" w:rsidP="00AF1DB7">
      <w:r>
        <w:separator/>
      </w:r>
    </w:p>
  </w:endnote>
  <w:endnote w:type="continuationSeparator" w:id="0">
    <w:p w14:paraId="1F3E0C52" w14:textId="77777777" w:rsidR="00A337F7" w:rsidRDefault="00A337F7" w:rsidP="00AF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416B" w14:textId="77777777" w:rsidR="00AF1DB7" w:rsidRDefault="00AF1DB7">
    <w:pPr>
      <w:pStyle w:val="a9"/>
    </w:pPr>
    <w:r>
      <w:t>Поставщик_________________                                                 Покупатель_______________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135C" w14:textId="77777777" w:rsidR="00A337F7" w:rsidRDefault="00A337F7" w:rsidP="00AF1DB7">
      <w:r>
        <w:separator/>
      </w:r>
    </w:p>
  </w:footnote>
  <w:footnote w:type="continuationSeparator" w:id="0">
    <w:p w14:paraId="3FB4D060" w14:textId="77777777" w:rsidR="00A337F7" w:rsidRDefault="00A337F7" w:rsidP="00AF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2B9" w14:textId="77777777" w:rsidR="00104B38" w:rsidRDefault="00104B38" w:rsidP="00104B38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C71C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A442CB"/>
    <w:multiLevelType w:val="hybridMultilevel"/>
    <w:tmpl w:val="3402C26A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60364FF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64"/>
    <w:rsid w:val="00001913"/>
    <w:rsid w:val="000020E9"/>
    <w:rsid w:val="00024D88"/>
    <w:rsid w:val="00027216"/>
    <w:rsid w:val="00032165"/>
    <w:rsid w:val="000560E8"/>
    <w:rsid w:val="00057A32"/>
    <w:rsid w:val="000661EA"/>
    <w:rsid w:val="000678D2"/>
    <w:rsid w:val="00075707"/>
    <w:rsid w:val="00096780"/>
    <w:rsid w:val="000A3410"/>
    <w:rsid w:val="000A3CE5"/>
    <w:rsid w:val="000A4762"/>
    <w:rsid w:val="000A5266"/>
    <w:rsid w:val="000B0093"/>
    <w:rsid w:val="000B0A56"/>
    <w:rsid w:val="000C3BDE"/>
    <w:rsid w:val="000C4595"/>
    <w:rsid w:val="000D1A25"/>
    <w:rsid w:val="000E0B27"/>
    <w:rsid w:val="000E12BA"/>
    <w:rsid w:val="00104B38"/>
    <w:rsid w:val="001050B1"/>
    <w:rsid w:val="0011153C"/>
    <w:rsid w:val="00124332"/>
    <w:rsid w:val="0012588F"/>
    <w:rsid w:val="001267CE"/>
    <w:rsid w:val="001304A2"/>
    <w:rsid w:val="001322EF"/>
    <w:rsid w:val="00142EE7"/>
    <w:rsid w:val="001461BF"/>
    <w:rsid w:val="0015315D"/>
    <w:rsid w:val="00153754"/>
    <w:rsid w:val="00160470"/>
    <w:rsid w:val="00173312"/>
    <w:rsid w:val="00174E84"/>
    <w:rsid w:val="00191B54"/>
    <w:rsid w:val="001B1F04"/>
    <w:rsid w:val="001B2D77"/>
    <w:rsid w:val="001B4780"/>
    <w:rsid w:val="001C3C5F"/>
    <w:rsid w:val="001E17DE"/>
    <w:rsid w:val="001E1CE4"/>
    <w:rsid w:val="001E2CDB"/>
    <w:rsid w:val="001E4360"/>
    <w:rsid w:val="002112A4"/>
    <w:rsid w:val="002206EB"/>
    <w:rsid w:val="002240A5"/>
    <w:rsid w:val="002357D4"/>
    <w:rsid w:val="00240EF9"/>
    <w:rsid w:val="00241379"/>
    <w:rsid w:val="00247AD7"/>
    <w:rsid w:val="0025532D"/>
    <w:rsid w:val="00267B16"/>
    <w:rsid w:val="00267B4C"/>
    <w:rsid w:val="0028034A"/>
    <w:rsid w:val="00280DB5"/>
    <w:rsid w:val="0028155E"/>
    <w:rsid w:val="002A22DC"/>
    <w:rsid w:val="002B1ACB"/>
    <w:rsid w:val="002B7075"/>
    <w:rsid w:val="002C4107"/>
    <w:rsid w:val="002D080C"/>
    <w:rsid w:val="002D2AFB"/>
    <w:rsid w:val="002D5AF1"/>
    <w:rsid w:val="002E40C9"/>
    <w:rsid w:val="0030314D"/>
    <w:rsid w:val="00314C1F"/>
    <w:rsid w:val="00315EB1"/>
    <w:rsid w:val="00332AD2"/>
    <w:rsid w:val="0034307F"/>
    <w:rsid w:val="00347D69"/>
    <w:rsid w:val="00350D38"/>
    <w:rsid w:val="00361471"/>
    <w:rsid w:val="00364CD7"/>
    <w:rsid w:val="00366177"/>
    <w:rsid w:val="00366918"/>
    <w:rsid w:val="00367E54"/>
    <w:rsid w:val="00373A7A"/>
    <w:rsid w:val="00380110"/>
    <w:rsid w:val="00381E21"/>
    <w:rsid w:val="003820BE"/>
    <w:rsid w:val="003963C5"/>
    <w:rsid w:val="003C00C4"/>
    <w:rsid w:val="003D026D"/>
    <w:rsid w:val="004149A0"/>
    <w:rsid w:val="00417655"/>
    <w:rsid w:val="00423994"/>
    <w:rsid w:val="00424830"/>
    <w:rsid w:val="004254CA"/>
    <w:rsid w:val="0043088F"/>
    <w:rsid w:val="00433EE1"/>
    <w:rsid w:val="0043762E"/>
    <w:rsid w:val="0043791A"/>
    <w:rsid w:val="00466151"/>
    <w:rsid w:val="004827CC"/>
    <w:rsid w:val="004871CC"/>
    <w:rsid w:val="00487FC4"/>
    <w:rsid w:val="004B00B1"/>
    <w:rsid w:val="004C3322"/>
    <w:rsid w:val="004D39F9"/>
    <w:rsid w:val="004F026D"/>
    <w:rsid w:val="004F643D"/>
    <w:rsid w:val="00505F13"/>
    <w:rsid w:val="005074DB"/>
    <w:rsid w:val="00525FF3"/>
    <w:rsid w:val="00536637"/>
    <w:rsid w:val="00544CB6"/>
    <w:rsid w:val="00546B7E"/>
    <w:rsid w:val="00550D08"/>
    <w:rsid w:val="005540AC"/>
    <w:rsid w:val="00565187"/>
    <w:rsid w:val="005663F6"/>
    <w:rsid w:val="005707FC"/>
    <w:rsid w:val="005732DE"/>
    <w:rsid w:val="00577BFF"/>
    <w:rsid w:val="0058325E"/>
    <w:rsid w:val="00591498"/>
    <w:rsid w:val="005942FF"/>
    <w:rsid w:val="00596893"/>
    <w:rsid w:val="005A0532"/>
    <w:rsid w:val="005A0E04"/>
    <w:rsid w:val="005A349D"/>
    <w:rsid w:val="005B06D5"/>
    <w:rsid w:val="005B36E7"/>
    <w:rsid w:val="005C01CC"/>
    <w:rsid w:val="005D1E3D"/>
    <w:rsid w:val="005D25ED"/>
    <w:rsid w:val="005E2037"/>
    <w:rsid w:val="005F47B7"/>
    <w:rsid w:val="005F6AD1"/>
    <w:rsid w:val="00603AF4"/>
    <w:rsid w:val="00604E59"/>
    <w:rsid w:val="00620758"/>
    <w:rsid w:val="00632E76"/>
    <w:rsid w:val="00637310"/>
    <w:rsid w:val="0064157C"/>
    <w:rsid w:val="006430F1"/>
    <w:rsid w:val="00656F52"/>
    <w:rsid w:val="0066266E"/>
    <w:rsid w:val="006629BC"/>
    <w:rsid w:val="006643FF"/>
    <w:rsid w:val="00666C9C"/>
    <w:rsid w:val="006706A6"/>
    <w:rsid w:val="00692E6C"/>
    <w:rsid w:val="006A7D39"/>
    <w:rsid w:val="006B36B0"/>
    <w:rsid w:val="006C16BC"/>
    <w:rsid w:val="006F2195"/>
    <w:rsid w:val="006F54E5"/>
    <w:rsid w:val="006F7A4A"/>
    <w:rsid w:val="007016DC"/>
    <w:rsid w:val="00703191"/>
    <w:rsid w:val="00704AA2"/>
    <w:rsid w:val="00705123"/>
    <w:rsid w:val="00712E31"/>
    <w:rsid w:val="00720465"/>
    <w:rsid w:val="0072215A"/>
    <w:rsid w:val="00740674"/>
    <w:rsid w:val="00743E47"/>
    <w:rsid w:val="007539AC"/>
    <w:rsid w:val="00783649"/>
    <w:rsid w:val="00795E39"/>
    <w:rsid w:val="0079636D"/>
    <w:rsid w:val="007A4938"/>
    <w:rsid w:val="007A578A"/>
    <w:rsid w:val="007A6421"/>
    <w:rsid w:val="007B3449"/>
    <w:rsid w:val="007B7D9C"/>
    <w:rsid w:val="007C395E"/>
    <w:rsid w:val="007D02F7"/>
    <w:rsid w:val="007E3D1D"/>
    <w:rsid w:val="007F215D"/>
    <w:rsid w:val="00804590"/>
    <w:rsid w:val="00813FB4"/>
    <w:rsid w:val="0082423A"/>
    <w:rsid w:val="008271CC"/>
    <w:rsid w:val="008369F6"/>
    <w:rsid w:val="008450FB"/>
    <w:rsid w:val="0086235C"/>
    <w:rsid w:val="008651EA"/>
    <w:rsid w:val="0087494F"/>
    <w:rsid w:val="00876515"/>
    <w:rsid w:val="00877A6C"/>
    <w:rsid w:val="00882A82"/>
    <w:rsid w:val="008A11EA"/>
    <w:rsid w:val="008A32FB"/>
    <w:rsid w:val="008C5645"/>
    <w:rsid w:val="008D606F"/>
    <w:rsid w:val="008E564B"/>
    <w:rsid w:val="008F3806"/>
    <w:rsid w:val="0094202B"/>
    <w:rsid w:val="009428F9"/>
    <w:rsid w:val="0094407E"/>
    <w:rsid w:val="0094665F"/>
    <w:rsid w:val="009573C7"/>
    <w:rsid w:val="00970ADA"/>
    <w:rsid w:val="009747CB"/>
    <w:rsid w:val="009850AA"/>
    <w:rsid w:val="009874E3"/>
    <w:rsid w:val="00993773"/>
    <w:rsid w:val="00994C5A"/>
    <w:rsid w:val="009A1A24"/>
    <w:rsid w:val="009A2C04"/>
    <w:rsid w:val="009B6016"/>
    <w:rsid w:val="009B7CFC"/>
    <w:rsid w:val="009C6046"/>
    <w:rsid w:val="009D1CCF"/>
    <w:rsid w:val="009D37ED"/>
    <w:rsid w:val="009D5EA0"/>
    <w:rsid w:val="009E1E75"/>
    <w:rsid w:val="009E7F11"/>
    <w:rsid w:val="009F4CD0"/>
    <w:rsid w:val="009F53BC"/>
    <w:rsid w:val="00A06096"/>
    <w:rsid w:val="00A10964"/>
    <w:rsid w:val="00A2294B"/>
    <w:rsid w:val="00A24B70"/>
    <w:rsid w:val="00A337F7"/>
    <w:rsid w:val="00A4016C"/>
    <w:rsid w:val="00A448F0"/>
    <w:rsid w:val="00A464DC"/>
    <w:rsid w:val="00A468A4"/>
    <w:rsid w:val="00A65E01"/>
    <w:rsid w:val="00A7031F"/>
    <w:rsid w:val="00A72F96"/>
    <w:rsid w:val="00A9210E"/>
    <w:rsid w:val="00AC7CC7"/>
    <w:rsid w:val="00AF1DB7"/>
    <w:rsid w:val="00AF6221"/>
    <w:rsid w:val="00B10195"/>
    <w:rsid w:val="00B3431A"/>
    <w:rsid w:val="00B40248"/>
    <w:rsid w:val="00B65A2D"/>
    <w:rsid w:val="00B750E2"/>
    <w:rsid w:val="00B86B1E"/>
    <w:rsid w:val="00B91753"/>
    <w:rsid w:val="00B94DD8"/>
    <w:rsid w:val="00B96A63"/>
    <w:rsid w:val="00BA32D0"/>
    <w:rsid w:val="00BB0092"/>
    <w:rsid w:val="00BB1716"/>
    <w:rsid w:val="00BB3FD0"/>
    <w:rsid w:val="00BB491D"/>
    <w:rsid w:val="00BE0E00"/>
    <w:rsid w:val="00BE1F5C"/>
    <w:rsid w:val="00C05D7A"/>
    <w:rsid w:val="00C2706C"/>
    <w:rsid w:val="00C41684"/>
    <w:rsid w:val="00C525BA"/>
    <w:rsid w:val="00C55A9A"/>
    <w:rsid w:val="00C6569D"/>
    <w:rsid w:val="00C710ED"/>
    <w:rsid w:val="00C87E99"/>
    <w:rsid w:val="00C94E27"/>
    <w:rsid w:val="00CA12E6"/>
    <w:rsid w:val="00CB70BF"/>
    <w:rsid w:val="00CC00F6"/>
    <w:rsid w:val="00CC4FDC"/>
    <w:rsid w:val="00CD04D3"/>
    <w:rsid w:val="00CD52CF"/>
    <w:rsid w:val="00CE3D33"/>
    <w:rsid w:val="00D0373B"/>
    <w:rsid w:val="00D04D94"/>
    <w:rsid w:val="00D231D6"/>
    <w:rsid w:val="00D25CB6"/>
    <w:rsid w:val="00D268BB"/>
    <w:rsid w:val="00D50084"/>
    <w:rsid w:val="00D5588A"/>
    <w:rsid w:val="00D60364"/>
    <w:rsid w:val="00D61A5C"/>
    <w:rsid w:val="00D717E8"/>
    <w:rsid w:val="00D75275"/>
    <w:rsid w:val="00D93C82"/>
    <w:rsid w:val="00DA0F97"/>
    <w:rsid w:val="00DA25A1"/>
    <w:rsid w:val="00DA28A3"/>
    <w:rsid w:val="00DA3927"/>
    <w:rsid w:val="00DC2B7F"/>
    <w:rsid w:val="00DC6856"/>
    <w:rsid w:val="00DF2831"/>
    <w:rsid w:val="00E03D8B"/>
    <w:rsid w:val="00E04E97"/>
    <w:rsid w:val="00E07D74"/>
    <w:rsid w:val="00E100C9"/>
    <w:rsid w:val="00E11077"/>
    <w:rsid w:val="00E20E72"/>
    <w:rsid w:val="00E24DBB"/>
    <w:rsid w:val="00E25A68"/>
    <w:rsid w:val="00E26014"/>
    <w:rsid w:val="00E46AD9"/>
    <w:rsid w:val="00E5312D"/>
    <w:rsid w:val="00E6141A"/>
    <w:rsid w:val="00E7352C"/>
    <w:rsid w:val="00E876D5"/>
    <w:rsid w:val="00E96F45"/>
    <w:rsid w:val="00EB28EB"/>
    <w:rsid w:val="00EB3C06"/>
    <w:rsid w:val="00EB58A2"/>
    <w:rsid w:val="00EC154D"/>
    <w:rsid w:val="00EC3B33"/>
    <w:rsid w:val="00EC475C"/>
    <w:rsid w:val="00EC6EAD"/>
    <w:rsid w:val="00EC7570"/>
    <w:rsid w:val="00ED31C5"/>
    <w:rsid w:val="00ED361C"/>
    <w:rsid w:val="00ED5E64"/>
    <w:rsid w:val="00ED5E77"/>
    <w:rsid w:val="00ED68CC"/>
    <w:rsid w:val="00EE3F77"/>
    <w:rsid w:val="00EF483F"/>
    <w:rsid w:val="00F0190D"/>
    <w:rsid w:val="00F01D98"/>
    <w:rsid w:val="00F05F3F"/>
    <w:rsid w:val="00F10254"/>
    <w:rsid w:val="00F1128A"/>
    <w:rsid w:val="00F127FC"/>
    <w:rsid w:val="00F20E2A"/>
    <w:rsid w:val="00F358DA"/>
    <w:rsid w:val="00F358EA"/>
    <w:rsid w:val="00F47E3A"/>
    <w:rsid w:val="00F50730"/>
    <w:rsid w:val="00F52796"/>
    <w:rsid w:val="00F53906"/>
    <w:rsid w:val="00F877EA"/>
    <w:rsid w:val="00F909A4"/>
    <w:rsid w:val="00FA15D8"/>
    <w:rsid w:val="00FA4208"/>
    <w:rsid w:val="00FA7A50"/>
    <w:rsid w:val="00FB4934"/>
    <w:rsid w:val="00FC1164"/>
    <w:rsid w:val="00FE2661"/>
    <w:rsid w:val="00FE7320"/>
    <w:rsid w:val="00FF0B2B"/>
    <w:rsid w:val="00FF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178AF"/>
  <w15:docId w15:val="{0B838FD9-C9E3-4200-9F5C-837D8CB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E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7539AC"/>
  </w:style>
  <w:style w:type="table" w:styleId="a3">
    <w:name w:val="Table Grid"/>
    <w:basedOn w:val="a1"/>
    <w:uiPriority w:val="59"/>
    <w:rsid w:val="00946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B750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1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1D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1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DB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D0373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0373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FA4208"/>
    <w:pPr>
      <w:autoSpaceDE w:val="0"/>
      <w:autoSpaceDN w:val="0"/>
    </w:pPr>
    <w:rPr>
      <w:sz w:val="20"/>
      <w:szCs w:val="20"/>
    </w:rPr>
  </w:style>
  <w:style w:type="character" w:customStyle="1" w:styleId="ae">
    <w:name w:val="Текст Знак"/>
    <w:basedOn w:val="a0"/>
    <w:link w:val="ad"/>
    <w:rsid w:val="00FA4208"/>
  </w:style>
  <w:style w:type="character" w:customStyle="1" w:styleId="WW-Absatz-Standardschriftart111">
    <w:name w:val="WW-Absatz-Standardschriftart111"/>
    <w:rsid w:val="00104B38"/>
  </w:style>
  <w:style w:type="character" w:styleId="af">
    <w:name w:val="Unresolved Mention"/>
    <w:basedOn w:val="a0"/>
    <w:uiPriority w:val="99"/>
    <w:semiHidden/>
    <w:unhideWhenUsed/>
    <w:rsid w:val="0042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6E1D-5EF4-4A14-A9BA-86E948C2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002/11</vt:lpstr>
    </vt:vector>
  </TitlesOfParts>
  <Company>Home</Company>
  <LinksUpToDate>false</LinksUpToDate>
  <CharactersWithSpaces>12924</CharactersWithSpaces>
  <SharedDoc>false</SharedDoc>
  <HLinks>
    <vt:vector size="6" baseType="variant">
      <vt:variant>
        <vt:i4>3866628</vt:i4>
      </vt:variant>
      <vt:variant>
        <vt:i4>0</vt:i4>
      </vt:variant>
      <vt:variant>
        <vt:i4>0</vt:i4>
      </vt:variant>
      <vt:variant>
        <vt:i4>5</vt:i4>
      </vt:variant>
      <vt:variant>
        <vt:lpwstr>mailto:galactica@bk.ru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002/11</dc:title>
  <dc:creator>пользователь Microsoft Office</dc:creator>
  <cp:lastModifiedBy>user</cp:lastModifiedBy>
  <cp:revision>13</cp:revision>
  <cp:lastPrinted>2019-02-05T11:48:00Z</cp:lastPrinted>
  <dcterms:created xsi:type="dcterms:W3CDTF">2023-07-19T18:04:00Z</dcterms:created>
  <dcterms:modified xsi:type="dcterms:W3CDTF">2023-07-24T07:54:00Z</dcterms:modified>
</cp:coreProperties>
</file>